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5A8A6" w14:textId="35EB928C" w:rsidR="00C64E49" w:rsidRPr="0049616A" w:rsidRDefault="00C64E49" w:rsidP="00576FF0">
      <w:pPr>
        <w:pStyle w:val="Title"/>
        <w:rPr>
          <w:rFonts w:asciiTheme="minorHAnsi" w:eastAsia="Times New Roman" w:hAnsiTheme="minorHAnsi" w:cstheme="minorHAnsi"/>
          <w:b/>
          <w:sz w:val="32"/>
          <w:szCs w:val="32"/>
        </w:rPr>
      </w:pPr>
      <w:r w:rsidRPr="0049616A">
        <w:rPr>
          <w:rFonts w:asciiTheme="minorHAnsi" w:eastAsia="Times New Roman" w:hAnsiTheme="minorHAnsi" w:cstheme="minorHAnsi"/>
          <w:b/>
          <w:noProof/>
          <w:sz w:val="32"/>
          <w:szCs w:val="32"/>
        </w:rPr>
        <w:drawing>
          <wp:inline distT="0" distB="0" distL="0" distR="0" wp14:anchorId="2961DC4D" wp14:editId="1B4DCB98">
            <wp:extent cx="1161058" cy="544730"/>
            <wp:effectExtent l="0" t="0" r="1270" b="8255"/>
            <wp:docPr id="1" name="Picture 1" descr="Disability Rights Tex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sability Rights Texas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61058" cy="544730"/>
                    </a:xfrm>
                    <a:prstGeom prst="rect">
                      <a:avLst/>
                    </a:prstGeom>
                  </pic:spPr>
                </pic:pic>
              </a:graphicData>
            </a:graphic>
          </wp:inline>
        </w:drawing>
      </w:r>
    </w:p>
    <w:p w14:paraId="0EB59556" w14:textId="22BFF4AF" w:rsidR="0080629D" w:rsidRPr="0049616A" w:rsidRDefault="00241951" w:rsidP="00576FF0">
      <w:pPr>
        <w:pStyle w:val="Title"/>
        <w:rPr>
          <w:rFonts w:asciiTheme="minorHAnsi" w:eastAsia="Times New Roman" w:hAnsiTheme="minorHAnsi" w:cstheme="minorHAnsi"/>
          <w:b/>
          <w:sz w:val="40"/>
          <w:szCs w:val="32"/>
        </w:rPr>
      </w:pPr>
      <w:r w:rsidRPr="0049616A">
        <w:rPr>
          <w:rFonts w:asciiTheme="minorHAnsi" w:eastAsia="Times New Roman" w:hAnsiTheme="minorHAnsi" w:cstheme="minorHAnsi"/>
          <w:b/>
          <w:sz w:val="40"/>
          <w:szCs w:val="32"/>
        </w:rPr>
        <w:t>86</w:t>
      </w:r>
      <w:r w:rsidRPr="0049616A">
        <w:rPr>
          <w:rFonts w:asciiTheme="minorHAnsi" w:eastAsia="Times New Roman" w:hAnsiTheme="minorHAnsi" w:cstheme="minorHAnsi"/>
          <w:b/>
          <w:sz w:val="40"/>
          <w:szCs w:val="32"/>
          <w:vertAlign w:val="superscript"/>
        </w:rPr>
        <w:t>th</w:t>
      </w:r>
      <w:r w:rsidRPr="0049616A">
        <w:rPr>
          <w:rFonts w:asciiTheme="minorHAnsi" w:eastAsia="Times New Roman" w:hAnsiTheme="minorHAnsi" w:cstheme="minorHAnsi"/>
          <w:b/>
          <w:sz w:val="40"/>
          <w:szCs w:val="32"/>
        </w:rPr>
        <w:t xml:space="preserve"> Legislative Session Education Bill Review</w:t>
      </w:r>
    </w:p>
    <w:p w14:paraId="6A331A4D" w14:textId="41893203" w:rsidR="00BB335B" w:rsidRPr="0049616A" w:rsidRDefault="0080629D" w:rsidP="00576FF0">
      <w:pPr>
        <w:autoSpaceDE w:val="0"/>
        <w:autoSpaceDN w:val="0"/>
        <w:adjustRightInd w:val="0"/>
        <w:spacing w:after="0" w:line="240" w:lineRule="auto"/>
        <w:rPr>
          <w:rFonts w:eastAsia="Times New Roman" w:cstheme="minorHAnsi"/>
          <w:bCs/>
          <w:sz w:val="32"/>
          <w:szCs w:val="32"/>
        </w:rPr>
      </w:pPr>
      <w:r w:rsidRPr="0049616A">
        <w:rPr>
          <w:rFonts w:eastAsia="Times New Roman" w:cstheme="minorHAnsi"/>
          <w:sz w:val="32"/>
          <w:szCs w:val="32"/>
        </w:rPr>
        <w:t>The 86th Legisl</w:t>
      </w:r>
      <w:r w:rsidR="00BB335B" w:rsidRPr="0049616A">
        <w:rPr>
          <w:rFonts w:eastAsia="Times New Roman" w:cstheme="minorHAnsi"/>
          <w:sz w:val="32"/>
          <w:szCs w:val="32"/>
        </w:rPr>
        <w:t xml:space="preserve">ative Session began in January </w:t>
      </w:r>
      <w:r w:rsidRPr="0049616A">
        <w:rPr>
          <w:rFonts w:eastAsia="Times New Roman" w:cstheme="minorHAnsi"/>
          <w:sz w:val="32"/>
          <w:szCs w:val="32"/>
        </w:rPr>
        <w:t xml:space="preserve">2019 </w:t>
      </w:r>
      <w:r w:rsidR="00BB335B" w:rsidRPr="0049616A">
        <w:rPr>
          <w:rFonts w:eastAsia="Times New Roman" w:cstheme="minorHAnsi"/>
          <w:sz w:val="32"/>
          <w:szCs w:val="32"/>
        </w:rPr>
        <w:t xml:space="preserve">and ran through the end of May </w:t>
      </w:r>
      <w:r w:rsidRPr="0049616A">
        <w:rPr>
          <w:rFonts w:eastAsia="Times New Roman" w:cstheme="minorHAnsi"/>
          <w:sz w:val="32"/>
          <w:szCs w:val="32"/>
        </w:rPr>
        <w:t xml:space="preserve">2019.  </w:t>
      </w:r>
      <w:r w:rsidR="00BB335B" w:rsidRPr="0049616A">
        <w:rPr>
          <w:rFonts w:eastAsia="Times New Roman" w:cstheme="minorHAnsi"/>
          <w:sz w:val="32"/>
          <w:szCs w:val="32"/>
        </w:rPr>
        <w:t xml:space="preserve">This handout includes </w:t>
      </w:r>
      <w:r w:rsidRPr="0049616A">
        <w:rPr>
          <w:rFonts w:eastAsia="Times New Roman" w:cstheme="minorHAnsi"/>
          <w:sz w:val="32"/>
          <w:szCs w:val="32"/>
        </w:rPr>
        <w:t xml:space="preserve">special education issues considered during the legislative session and how </w:t>
      </w:r>
      <w:r w:rsidR="00BB335B" w:rsidRPr="0049616A">
        <w:rPr>
          <w:rFonts w:eastAsia="Times New Roman" w:cstheme="minorHAnsi"/>
          <w:sz w:val="32"/>
          <w:szCs w:val="32"/>
        </w:rPr>
        <w:t>each</w:t>
      </w:r>
      <w:r w:rsidRPr="0049616A">
        <w:rPr>
          <w:rFonts w:eastAsia="Times New Roman" w:cstheme="minorHAnsi"/>
          <w:sz w:val="32"/>
          <w:szCs w:val="32"/>
        </w:rPr>
        <w:t xml:space="preserve"> may affect your child’s education.</w:t>
      </w:r>
      <w:r w:rsidR="00C64E49" w:rsidRPr="0049616A">
        <w:rPr>
          <w:rFonts w:eastAsia="Times New Roman" w:cstheme="minorHAnsi"/>
          <w:sz w:val="32"/>
          <w:szCs w:val="32"/>
        </w:rPr>
        <w:t xml:space="preserve"> </w:t>
      </w:r>
      <w:r w:rsidR="00BB335B" w:rsidRPr="0049616A">
        <w:rPr>
          <w:rFonts w:eastAsia="Times New Roman" w:cstheme="minorHAnsi"/>
          <w:bCs/>
          <w:sz w:val="32"/>
          <w:szCs w:val="32"/>
        </w:rPr>
        <w:t xml:space="preserve">Our bill review falls into 8 main </w:t>
      </w:r>
      <w:r w:rsidR="009200D5" w:rsidRPr="0049616A">
        <w:rPr>
          <w:rFonts w:eastAsia="Times New Roman" w:cstheme="minorHAnsi"/>
          <w:bCs/>
          <w:sz w:val="32"/>
          <w:szCs w:val="32"/>
        </w:rPr>
        <w:t>sections</w:t>
      </w:r>
      <w:r w:rsidR="00BB335B" w:rsidRPr="0049616A">
        <w:rPr>
          <w:rFonts w:eastAsia="Times New Roman" w:cstheme="minorHAnsi"/>
          <w:bCs/>
          <w:sz w:val="32"/>
          <w:szCs w:val="32"/>
        </w:rPr>
        <w:t>:</w:t>
      </w:r>
    </w:p>
    <w:p w14:paraId="4584FAAD" w14:textId="77777777" w:rsidR="00BB335B" w:rsidRPr="00576FF0" w:rsidRDefault="00BB335B" w:rsidP="00576FF0">
      <w:pPr>
        <w:pStyle w:val="ListParagraph"/>
        <w:numPr>
          <w:ilvl w:val="0"/>
          <w:numId w:val="50"/>
        </w:numPr>
        <w:autoSpaceDE w:val="0"/>
        <w:autoSpaceDN w:val="0"/>
        <w:adjustRightInd w:val="0"/>
        <w:spacing w:after="0" w:line="240" w:lineRule="auto"/>
        <w:rPr>
          <w:rFonts w:eastAsia="Times New Roman" w:cstheme="minorHAnsi"/>
          <w:bCs/>
          <w:sz w:val="32"/>
          <w:szCs w:val="32"/>
        </w:rPr>
      </w:pPr>
      <w:r w:rsidRPr="00576FF0">
        <w:rPr>
          <w:rFonts w:eastAsia="Times New Roman" w:cstheme="minorHAnsi"/>
          <w:bCs/>
          <w:sz w:val="32"/>
          <w:szCs w:val="32"/>
        </w:rPr>
        <w:t>School Finance</w:t>
      </w:r>
    </w:p>
    <w:p w14:paraId="19919E9C" w14:textId="77777777" w:rsidR="00BB335B" w:rsidRPr="00576FF0" w:rsidRDefault="00BB335B" w:rsidP="00576FF0">
      <w:pPr>
        <w:pStyle w:val="ListParagraph"/>
        <w:numPr>
          <w:ilvl w:val="0"/>
          <w:numId w:val="50"/>
        </w:numPr>
        <w:autoSpaceDE w:val="0"/>
        <w:autoSpaceDN w:val="0"/>
        <w:adjustRightInd w:val="0"/>
        <w:spacing w:after="0" w:line="240" w:lineRule="auto"/>
        <w:rPr>
          <w:rFonts w:eastAsia="Times New Roman" w:cstheme="minorHAnsi"/>
          <w:bCs/>
          <w:sz w:val="32"/>
          <w:szCs w:val="32"/>
        </w:rPr>
      </w:pPr>
      <w:r w:rsidRPr="00576FF0">
        <w:rPr>
          <w:rFonts w:eastAsia="Times New Roman" w:cstheme="minorHAnsi"/>
          <w:bCs/>
          <w:sz w:val="32"/>
          <w:szCs w:val="32"/>
        </w:rPr>
        <w:t>Safety</w:t>
      </w:r>
    </w:p>
    <w:p w14:paraId="027E7F66" w14:textId="77777777" w:rsidR="00BB335B" w:rsidRPr="00576FF0" w:rsidRDefault="00BB335B" w:rsidP="00576FF0">
      <w:pPr>
        <w:pStyle w:val="ListParagraph"/>
        <w:numPr>
          <w:ilvl w:val="0"/>
          <w:numId w:val="50"/>
        </w:numPr>
        <w:autoSpaceDE w:val="0"/>
        <w:autoSpaceDN w:val="0"/>
        <w:adjustRightInd w:val="0"/>
        <w:spacing w:after="0" w:line="240" w:lineRule="auto"/>
        <w:rPr>
          <w:rFonts w:eastAsia="Times New Roman" w:cstheme="minorHAnsi"/>
          <w:bCs/>
          <w:sz w:val="32"/>
          <w:szCs w:val="32"/>
        </w:rPr>
      </w:pPr>
      <w:r w:rsidRPr="00576FF0">
        <w:rPr>
          <w:rFonts w:eastAsia="Times New Roman" w:cstheme="minorHAnsi"/>
          <w:bCs/>
          <w:sz w:val="32"/>
          <w:szCs w:val="32"/>
        </w:rPr>
        <w:t>Child Find</w:t>
      </w:r>
    </w:p>
    <w:p w14:paraId="49EA0C6C" w14:textId="77777777" w:rsidR="00BB335B" w:rsidRPr="00576FF0" w:rsidRDefault="00BB335B" w:rsidP="00576FF0">
      <w:pPr>
        <w:pStyle w:val="ListParagraph"/>
        <w:numPr>
          <w:ilvl w:val="0"/>
          <w:numId w:val="50"/>
        </w:numPr>
        <w:autoSpaceDE w:val="0"/>
        <w:autoSpaceDN w:val="0"/>
        <w:adjustRightInd w:val="0"/>
        <w:spacing w:after="0" w:line="240" w:lineRule="auto"/>
        <w:rPr>
          <w:rFonts w:eastAsia="Times New Roman" w:cstheme="minorHAnsi"/>
          <w:bCs/>
          <w:sz w:val="32"/>
          <w:szCs w:val="32"/>
        </w:rPr>
      </w:pPr>
      <w:r w:rsidRPr="00576FF0">
        <w:rPr>
          <w:rFonts w:eastAsia="Times New Roman" w:cstheme="minorHAnsi"/>
          <w:bCs/>
          <w:sz w:val="32"/>
          <w:szCs w:val="32"/>
        </w:rPr>
        <w:t>Mental Health</w:t>
      </w:r>
    </w:p>
    <w:p w14:paraId="32EB770F" w14:textId="77777777" w:rsidR="00BB335B" w:rsidRPr="00576FF0" w:rsidRDefault="00BB335B" w:rsidP="00576FF0">
      <w:pPr>
        <w:pStyle w:val="ListParagraph"/>
        <w:numPr>
          <w:ilvl w:val="0"/>
          <w:numId w:val="50"/>
        </w:numPr>
        <w:autoSpaceDE w:val="0"/>
        <w:autoSpaceDN w:val="0"/>
        <w:adjustRightInd w:val="0"/>
        <w:spacing w:after="0" w:line="240" w:lineRule="auto"/>
        <w:rPr>
          <w:rFonts w:eastAsia="Times New Roman" w:cstheme="minorHAnsi"/>
          <w:bCs/>
          <w:sz w:val="32"/>
          <w:szCs w:val="32"/>
        </w:rPr>
      </w:pPr>
      <w:r w:rsidRPr="00576FF0">
        <w:rPr>
          <w:rFonts w:eastAsia="Times New Roman" w:cstheme="minorHAnsi"/>
          <w:bCs/>
          <w:sz w:val="32"/>
          <w:szCs w:val="32"/>
        </w:rPr>
        <w:t>Transition</w:t>
      </w:r>
    </w:p>
    <w:p w14:paraId="0E43538B" w14:textId="77777777" w:rsidR="00BB335B" w:rsidRPr="00576FF0" w:rsidRDefault="00BB335B" w:rsidP="00576FF0">
      <w:pPr>
        <w:pStyle w:val="ListParagraph"/>
        <w:numPr>
          <w:ilvl w:val="0"/>
          <w:numId w:val="50"/>
        </w:numPr>
        <w:autoSpaceDE w:val="0"/>
        <w:autoSpaceDN w:val="0"/>
        <w:adjustRightInd w:val="0"/>
        <w:spacing w:after="0" w:line="240" w:lineRule="auto"/>
        <w:rPr>
          <w:rFonts w:eastAsia="Times New Roman" w:cstheme="minorHAnsi"/>
          <w:bCs/>
          <w:sz w:val="32"/>
          <w:szCs w:val="32"/>
        </w:rPr>
      </w:pPr>
      <w:r w:rsidRPr="00576FF0">
        <w:rPr>
          <w:rFonts w:eastAsia="Times New Roman" w:cstheme="minorHAnsi"/>
          <w:bCs/>
          <w:sz w:val="32"/>
          <w:szCs w:val="32"/>
        </w:rPr>
        <w:t>Discipline</w:t>
      </w:r>
    </w:p>
    <w:p w14:paraId="47E8ADD9" w14:textId="77777777" w:rsidR="00BB335B" w:rsidRPr="00576FF0" w:rsidRDefault="00BB335B" w:rsidP="00576FF0">
      <w:pPr>
        <w:pStyle w:val="ListParagraph"/>
        <w:numPr>
          <w:ilvl w:val="0"/>
          <w:numId w:val="50"/>
        </w:numPr>
        <w:autoSpaceDE w:val="0"/>
        <w:autoSpaceDN w:val="0"/>
        <w:adjustRightInd w:val="0"/>
        <w:spacing w:after="0" w:line="240" w:lineRule="auto"/>
        <w:rPr>
          <w:rFonts w:eastAsia="Times New Roman" w:cstheme="minorHAnsi"/>
          <w:bCs/>
          <w:sz w:val="32"/>
          <w:szCs w:val="32"/>
        </w:rPr>
      </w:pPr>
      <w:r w:rsidRPr="00576FF0">
        <w:rPr>
          <w:rFonts w:eastAsia="Times New Roman" w:cstheme="minorHAnsi"/>
          <w:bCs/>
          <w:sz w:val="32"/>
          <w:szCs w:val="32"/>
        </w:rPr>
        <w:t>Special Populations</w:t>
      </w:r>
    </w:p>
    <w:p w14:paraId="44623A12" w14:textId="77777777" w:rsidR="00BB335B" w:rsidRPr="00576FF0" w:rsidRDefault="00BB335B" w:rsidP="00576FF0">
      <w:pPr>
        <w:pStyle w:val="ListParagraph"/>
        <w:numPr>
          <w:ilvl w:val="0"/>
          <w:numId w:val="50"/>
        </w:numPr>
        <w:autoSpaceDE w:val="0"/>
        <w:autoSpaceDN w:val="0"/>
        <w:adjustRightInd w:val="0"/>
        <w:spacing w:after="0" w:line="240" w:lineRule="auto"/>
        <w:rPr>
          <w:rFonts w:eastAsia="Times New Roman" w:cstheme="minorHAnsi"/>
          <w:bCs/>
          <w:sz w:val="32"/>
          <w:szCs w:val="32"/>
        </w:rPr>
      </w:pPr>
      <w:r w:rsidRPr="00576FF0">
        <w:rPr>
          <w:rFonts w:eastAsia="Times New Roman" w:cstheme="minorHAnsi"/>
          <w:bCs/>
          <w:sz w:val="32"/>
          <w:szCs w:val="32"/>
        </w:rPr>
        <w:t>Instruction</w:t>
      </w:r>
    </w:p>
    <w:p w14:paraId="075A8F06" w14:textId="77777777" w:rsidR="00BB335B" w:rsidRPr="0049616A" w:rsidRDefault="00BB335B" w:rsidP="00576FF0">
      <w:pPr>
        <w:autoSpaceDE w:val="0"/>
        <w:autoSpaceDN w:val="0"/>
        <w:adjustRightInd w:val="0"/>
        <w:spacing w:after="0" w:line="240" w:lineRule="auto"/>
        <w:rPr>
          <w:rFonts w:eastAsia="Times New Roman" w:cstheme="minorHAnsi"/>
          <w:b/>
          <w:bCs/>
          <w:sz w:val="32"/>
          <w:szCs w:val="32"/>
        </w:rPr>
      </w:pPr>
    </w:p>
    <w:p w14:paraId="382D7B6C" w14:textId="2A2EBD4C" w:rsidR="0056693E" w:rsidRPr="0049616A" w:rsidRDefault="0056693E" w:rsidP="00576FF0">
      <w:pPr>
        <w:autoSpaceDE w:val="0"/>
        <w:autoSpaceDN w:val="0"/>
        <w:adjustRightInd w:val="0"/>
        <w:spacing w:after="0" w:line="240" w:lineRule="auto"/>
        <w:rPr>
          <w:rFonts w:eastAsia="Times New Roman" w:cstheme="minorHAnsi"/>
          <w:b/>
          <w:bCs/>
          <w:sz w:val="32"/>
          <w:szCs w:val="32"/>
        </w:rPr>
      </w:pPr>
      <w:r w:rsidRPr="0049616A">
        <w:rPr>
          <w:rFonts w:eastAsia="Times New Roman" w:cstheme="minorHAnsi"/>
          <w:sz w:val="32"/>
          <w:szCs w:val="32"/>
        </w:rPr>
        <w:t xml:space="preserve">For more details on these and other bills, visit </w:t>
      </w:r>
      <w:hyperlink r:id="rId11" w:history="1">
        <w:r w:rsidRPr="0049616A">
          <w:rPr>
            <w:rStyle w:val="Hyperlink"/>
            <w:rFonts w:eastAsia="Times New Roman" w:cstheme="minorHAnsi"/>
            <w:b/>
            <w:bCs/>
            <w:sz w:val="32"/>
            <w:szCs w:val="32"/>
          </w:rPr>
          <w:t>Texas Legislature Online</w:t>
        </w:r>
      </w:hyperlink>
      <w:r w:rsidRPr="0049616A">
        <w:rPr>
          <w:rFonts w:eastAsia="Times New Roman" w:cstheme="minorHAnsi"/>
          <w:b/>
          <w:bCs/>
          <w:sz w:val="32"/>
          <w:szCs w:val="32"/>
        </w:rPr>
        <w:t>.</w:t>
      </w:r>
    </w:p>
    <w:p w14:paraId="5E20C70E" w14:textId="2A813D24" w:rsidR="009200D5" w:rsidRPr="0049616A" w:rsidRDefault="009200D5" w:rsidP="00576FF0">
      <w:pPr>
        <w:autoSpaceDE w:val="0"/>
        <w:autoSpaceDN w:val="0"/>
        <w:adjustRightInd w:val="0"/>
        <w:spacing w:after="0" w:line="240" w:lineRule="auto"/>
        <w:rPr>
          <w:rFonts w:eastAsia="Times New Roman" w:cstheme="minorHAnsi"/>
          <w:b/>
          <w:bCs/>
          <w:sz w:val="32"/>
          <w:szCs w:val="32"/>
        </w:rPr>
      </w:pPr>
    </w:p>
    <w:p w14:paraId="124BDC64" w14:textId="465E5A86" w:rsidR="009200D5" w:rsidRPr="0049616A" w:rsidRDefault="009200D5" w:rsidP="00576FF0">
      <w:pPr>
        <w:rPr>
          <w:rFonts w:eastAsia="Times New Roman" w:cstheme="minorHAnsi"/>
          <w:sz w:val="32"/>
          <w:szCs w:val="32"/>
        </w:rPr>
      </w:pPr>
      <w:r w:rsidRPr="0049616A">
        <w:rPr>
          <w:rStyle w:val="Emphasis"/>
          <w:rFonts w:asciiTheme="minorHAnsi" w:hAnsiTheme="minorHAnsi" w:cstheme="minorHAnsi"/>
          <w:sz w:val="32"/>
          <w:szCs w:val="32"/>
        </w:rPr>
        <w:t>TEA Rulemaking</w:t>
      </w:r>
      <w:r w:rsidR="00971ABE" w:rsidRPr="0049616A">
        <w:rPr>
          <w:rStyle w:val="Emphasis"/>
          <w:rFonts w:asciiTheme="minorHAnsi" w:hAnsiTheme="minorHAnsi" w:cstheme="minorHAnsi"/>
          <w:sz w:val="32"/>
          <w:szCs w:val="32"/>
        </w:rPr>
        <w:t xml:space="preserve">: </w:t>
      </w:r>
      <w:r w:rsidRPr="0049616A">
        <w:rPr>
          <w:rFonts w:eastAsia="Times New Roman" w:cstheme="minorHAnsi"/>
          <w:sz w:val="32"/>
          <w:szCs w:val="32"/>
        </w:rPr>
        <w:t>Texas Education Agency (TEA) will be implementing new legislation by amending or creating state agency regulations. Rulemaking is a public process with notice and comments.</w:t>
      </w:r>
    </w:p>
    <w:p w14:paraId="6FB10294" w14:textId="3332F5FA" w:rsidR="009200D5" w:rsidRPr="0049616A" w:rsidRDefault="009200D5" w:rsidP="00576FF0">
      <w:pPr>
        <w:autoSpaceDE w:val="0"/>
        <w:autoSpaceDN w:val="0"/>
        <w:adjustRightInd w:val="0"/>
        <w:spacing w:after="0" w:line="240" w:lineRule="auto"/>
        <w:rPr>
          <w:rFonts w:eastAsia="Times New Roman" w:cstheme="minorHAnsi"/>
          <w:sz w:val="32"/>
          <w:szCs w:val="32"/>
        </w:rPr>
      </w:pPr>
      <w:r w:rsidRPr="0049616A">
        <w:rPr>
          <w:rFonts w:eastAsia="Times New Roman" w:cstheme="minorHAnsi"/>
          <w:b/>
          <w:bCs/>
          <w:sz w:val="32"/>
          <w:szCs w:val="32"/>
        </w:rPr>
        <w:t>Training</w:t>
      </w:r>
      <w:r w:rsidR="00971ABE" w:rsidRPr="0049616A">
        <w:rPr>
          <w:rFonts w:eastAsia="Times New Roman" w:cstheme="minorHAnsi"/>
          <w:b/>
          <w:bCs/>
          <w:sz w:val="32"/>
          <w:szCs w:val="32"/>
        </w:rPr>
        <w:t xml:space="preserve">: </w:t>
      </w:r>
      <w:r w:rsidRPr="0049616A">
        <w:rPr>
          <w:rFonts w:eastAsia="Times New Roman" w:cstheme="minorHAnsi"/>
          <w:sz w:val="32"/>
          <w:szCs w:val="32"/>
        </w:rPr>
        <w:t>TEA, Education Service Centers, and educational groups will be conducting trainings and seminars, adding guidance and commentary on new legislation. Some trainings open to public.</w:t>
      </w:r>
    </w:p>
    <w:p w14:paraId="1488EFFE" w14:textId="77777777" w:rsidR="009200D5" w:rsidRPr="0049616A" w:rsidRDefault="009200D5" w:rsidP="00576FF0">
      <w:pPr>
        <w:autoSpaceDE w:val="0"/>
        <w:autoSpaceDN w:val="0"/>
        <w:adjustRightInd w:val="0"/>
        <w:spacing w:after="0" w:line="240" w:lineRule="auto"/>
        <w:rPr>
          <w:rFonts w:eastAsia="Times New Roman" w:cstheme="minorHAnsi"/>
          <w:b/>
          <w:bCs/>
          <w:sz w:val="32"/>
          <w:szCs w:val="32"/>
        </w:rPr>
      </w:pPr>
    </w:p>
    <w:p w14:paraId="3884E1EE" w14:textId="30D13DA1" w:rsidR="004D51CA" w:rsidRPr="0049616A" w:rsidRDefault="009200D5" w:rsidP="00576FF0">
      <w:pPr>
        <w:autoSpaceDE w:val="0"/>
        <w:autoSpaceDN w:val="0"/>
        <w:adjustRightInd w:val="0"/>
        <w:spacing w:after="0" w:line="240" w:lineRule="auto"/>
        <w:rPr>
          <w:rFonts w:eastAsia="Times New Roman" w:cstheme="minorHAnsi"/>
          <w:sz w:val="32"/>
          <w:szCs w:val="32"/>
        </w:rPr>
      </w:pPr>
      <w:r w:rsidRPr="0049616A">
        <w:rPr>
          <w:rFonts w:eastAsia="Times New Roman" w:cstheme="minorHAnsi"/>
          <w:b/>
          <w:bCs/>
          <w:sz w:val="32"/>
          <w:szCs w:val="32"/>
        </w:rPr>
        <w:t>Oversight</w:t>
      </w:r>
      <w:r w:rsidR="00971ABE" w:rsidRPr="0049616A">
        <w:rPr>
          <w:rFonts w:eastAsia="Times New Roman" w:cstheme="minorHAnsi"/>
          <w:b/>
          <w:bCs/>
          <w:sz w:val="32"/>
          <w:szCs w:val="32"/>
        </w:rPr>
        <w:t xml:space="preserve">: </w:t>
      </w:r>
      <w:r w:rsidRPr="0049616A">
        <w:rPr>
          <w:rFonts w:eastAsia="Times New Roman" w:cstheme="minorHAnsi"/>
          <w:sz w:val="32"/>
          <w:szCs w:val="32"/>
        </w:rPr>
        <w:t>Texas Legislature will be holding interim hearings to monitor implementation of new legislation. Interim hearings ope</w:t>
      </w:r>
      <w:r w:rsidR="00971ABE" w:rsidRPr="0049616A">
        <w:rPr>
          <w:rFonts w:eastAsia="Times New Roman" w:cstheme="minorHAnsi"/>
          <w:sz w:val="32"/>
          <w:szCs w:val="32"/>
        </w:rPr>
        <w:t>n to public and broadcast on Texas Legislative Online</w:t>
      </w:r>
      <w:r w:rsidRPr="0049616A">
        <w:rPr>
          <w:rFonts w:eastAsia="Times New Roman" w:cstheme="minorHAnsi"/>
          <w:sz w:val="32"/>
          <w:szCs w:val="32"/>
        </w:rPr>
        <w:t xml:space="preserve"> website. Public testimony </w:t>
      </w:r>
      <w:r w:rsidR="00971ABE" w:rsidRPr="0049616A">
        <w:rPr>
          <w:rFonts w:eastAsia="Times New Roman" w:cstheme="minorHAnsi"/>
          <w:sz w:val="32"/>
          <w:szCs w:val="32"/>
        </w:rPr>
        <w:t xml:space="preserve">is </w:t>
      </w:r>
      <w:r w:rsidRPr="0049616A">
        <w:rPr>
          <w:rFonts w:eastAsia="Times New Roman" w:cstheme="minorHAnsi"/>
          <w:sz w:val="32"/>
          <w:szCs w:val="32"/>
        </w:rPr>
        <w:t>possible.</w:t>
      </w:r>
      <w:r w:rsidR="004D51CA" w:rsidRPr="0049616A">
        <w:rPr>
          <w:rFonts w:cstheme="minorHAnsi"/>
          <w:sz w:val="32"/>
          <w:szCs w:val="32"/>
        </w:rPr>
        <w:br w:type="page"/>
      </w:r>
    </w:p>
    <w:sdt>
      <w:sdtPr>
        <w:rPr>
          <w:rFonts w:eastAsiaTheme="minorHAnsi" w:cstheme="minorBidi"/>
          <w:color w:val="auto"/>
          <w:sz w:val="36"/>
          <w:szCs w:val="22"/>
        </w:rPr>
        <w:id w:val="311992176"/>
        <w:docPartObj>
          <w:docPartGallery w:val="Table of Contents"/>
          <w:docPartUnique/>
        </w:docPartObj>
      </w:sdtPr>
      <w:sdtEndPr>
        <w:rPr>
          <w:b/>
          <w:bCs/>
          <w:noProof/>
        </w:rPr>
      </w:sdtEndPr>
      <w:sdtContent>
        <w:p w14:paraId="6D3FE97A" w14:textId="48C6AF9F" w:rsidR="0049616A" w:rsidRPr="0049616A" w:rsidRDefault="0049616A" w:rsidP="00576FF0">
          <w:pPr>
            <w:pStyle w:val="TOCHeading"/>
          </w:pPr>
          <w:r w:rsidRPr="0049616A">
            <w:t>Contents</w:t>
          </w:r>
        </w:p>
        <w:p w14:paraId="0C3E730E" w14:textId="5A69D966" w:rsidR="0049616A" w:rsidRPr="0049616A" w:rsidRDefault="0049616A" w:rsidP="00576FF0">
          <w:pPr>
            <w:pStyle w:val="TOC1"/>
            <w:tabs>
              <w:tab w:val="right" w:leader="dot" w:pos="9350"/>
            </w:tabs>
            <w:rPr>
              <w:rFonts w:eastAsiaTheme="minorEastAsia"/>
              <w:noProof/>
              <w:sz w:val="32"/>
              <w:szCs w:val="32"/>
            </w:rPr>
          </w:pPr>
          <w:r w:rsidRPr="0049616A">
            <w:rPr>
              <w:sz w:val="32"/>
              <w:szCs w:val="32"/>
            </w:rPr>
            <w:fldChar w:fldCharType="begin"/>
          </w:r>
          <w:r w:rsidRPr="0049616A">
            <w:rPr>
              <w:sz w:val="32"/>
              <w:szCs w:val="32"/>
            </w:rPr>
            <w:instrText xml:space="preserve"> TOC \o "1-3" \h \z \u </w:instrText>
          </w:r>
          <w:r w:rsidRPr="0049616A">
            <w:rPr>
              <w:sz w:val="32"/>
              <w:szCs w:val="32"/>
            </w:rPr>
            <w:fldChar w:fldCharType="separate"/>
          </w:r>
          <w:hyperlink w:anchor="_Toc17452366" w:history="1">
            <w:r w:rsidRPr="0049616A">
              <w:rPr>
                <w:rStyle w:val="Hyperlink"/>
                <w:rFonts w:cstheme="minorHAnsi"/>
                <w:noProof/>
                <w:sz w:val="32"/>
                <w:szCs w:val="32"/>
              </w:rPr>
              <w:t>SECTION 1: School Finance</w:t>
            </w:r>
            <w:r w:rsidRPr="0049616A">
              <w:rPr>
                <w:noProof/>
                <w:webHidden/>
                <w:sz w:val="32"/>
                <w:szCs w:val="32"/>
              </w:rPr>
              <w:tab/>
            </w:r>
            <w:r w:rsidRPr="0049616A">
              <w:rPr>
                <w:noProof/>
                <w:webHidden/>
                <w:sz w:val="32"/>
                <w:szCs w:val="32"/>
              </w:rPr>
              <w:fldChar w:fldCharType="begin"/>
            </w:r>
            <w:r w:rsidRPr="0049616A">
              <w:rPr>
                <w:noProof/>
                <w:webHidden/>
                <w:sz w:val="32"/>
                <w:szCs w:val="32"/>
              </w:rPr>
              <w:instrText xml:space="preserve"> PAGEREF _Toc17452366 \h </w:instrText>
            </w:r>
            <w:r w:rsidRPr="0049616A">
              <w:rPr>
                <w:noProof/>
                <w:webHidden/>
                <w:sz w:val="32"/>
                <w:szCs w:val="32"/>
              </w:rPr>
            </w:r>
            <w:r w:rsidRPr="0049616A">
              <w:rPr>
                <w:noProof/>
                <w:webHidden/>
                <w:sz w:val="32"/>
                <w:szCs w:val="32"/>
              </w:rPr>
              <w:fldChar w:fldCharType="separate"/>
            </w:r>
            <w:r w:rsidRPr="0049616A">
              <w:rPr>
                <w:noProof/>
                <w:webHidden/>
                <w:sz w:val="32"/>
                <w:szCs w:val="32"/>
              </w:rPr>
              <w:t>6</w:t>
            </w:r>
            <w:r w:rsidRPr="0049616A">
              <w:rPr>
                <w:noProof/>
                <w:webHidden/>
                <w:sz w:val="32"/>
                <w:szCs w:val="32"/>
              </w:rPr>
              <w:fldChar w:fldCharType="end"/>
            </w:r>
          </w:hyperlink>
        </w:p>
        <w:p w14:paraId="52D0A578" w14:textId="24DEF90A" w:rsidR="0049616A" w:rsidRPr="0049616A" w:rsidRDefault="00B370CA" w:rsidP="00576FF0">
          <w:pPr>
            <w:pStyle w:val="TOC2"/>
            <w:tabs>
              <w:tab w:val="right" w:leader="dot" w:pos="9350"/>
            </w:tabs>
            <w:ind w:left="0"/>
            <w:rPr>
              <w:rFonts w:eastAsiaTheme="minorEastAsia"/>
              <w:noProof/>
              <w:sz w:val="32"/>
              <w:szCs w:val="32"/>
            </w:rPr>
          </w:pPr>
          <w:hyperlink w:anchor="_Toc17452367" w:history="1">
            <w:r w:rsidR="0049616A" w:rsidRPr="0049616A">
              <w:rPr>
                <w:rStyle w:val="Hyperlink"/>
                <w:noProof/>
                <w:sz w:val="32"/>
                <w:szCs w:val="32"/>
              </w:rPr>
              <w:t>House Bill 3</w:t>
            </w:r>
            <w:r w:rsidR="0049616A" w:rsidRPr="0049616A">
              <w:rPr>
                <w:noProof/>
                <w:webHidden/>
                <w:sz w:val="32"/>
                <w:szCs w:val="32"/>
              </w:rPr>
              <w:tab/>
            </w:r>
            <w:r w:rsidR="0049616A" w:rsidRPr="0049616A">
              <w:rPr>
                <w:noProof/>
                <w:webHidden/>
                <w:sz w:val="32"/>
                <w:szCs w:val="32"/>
              </w:rPr>
              <w:fldChar w:fldCharType="begin"/>
            </w:r>
            <w:r w:rsidR="0049616A" w:rsidRPr="0049616A">
              <w:rPr>
                <w:noProof/>
                <w:webHidden/>
                <w:sz w:val="32"/>
                <w:szCs w:val="32"/>
              </w:rPr>
              <w:instrText xml:space="preserve"> PAGEREF _Toc17452367 \h </w:instrText>
            </w:r>
            <w:r w:rsidR="0049616A" w:rsidRPr="0049616A">
              <w:rPr>
                <w:noProof/>
                <w:webHidden/>
                <w:sz w:val="32"/>
                <w:szCs w:val="32"/>
              </w:rPr>
            </w:r>
            <w:r w:rsidR="0049616A" w:rsidRPr="0049616A">
              <w:rPr>
                <w:noProof/>
                <w:webHidden/>
                <w:sz w:val="32"/>
                <w:szCs w:val="32"/>
              </w:rPr>
              <w:fldChar w:fldCharType="separate"/>
            </w:r>
            <w:r w:rsidR="0049616A" w:rsidRPr="0049616A">
              <w:rPr>
                <w:noProof/>
                <w:webHidden/>
                <w:sz w:val="32"/>
                <w:szCs w:val="32"/>
              </w:rPr>
              <w:t>6</w:t>
            </w:r>
            <w:r w:rsidR="0049616A" w:rsidRPr="0049616A">
              <w:rPr>
                <w:noProof/>
                <w:webHidden/>
                <w:sz w:val="32"/>
                <w:szCs w:val="32"/>
              </w:rPr>
              <w:fldChar w:fldCharType="end"/>
            </w:r>
          </w:hyperlink>
        </w:p>
        <w:p w14:paraId="2968CE14" w14:textId="2D49ADE7" w:rsidR="0049616A" w:rsidRPr="0049616A" w:rsidRDefault="00B370CA" w:rsidP="00576FF0">
          <w:pPr>
            <w:pStyle w:val="TOC3"/>
            <w:tabs>
              <w:tab w:val="right" w:leader="dot" w:pos="9350"/>
            </w:tabs>
            <w:ind w:left="0"/>
            <w:rPr>
              <w:rFonts w:eastAsiaTheme="minorEastAsia"/>
              <w:noProof/>
              <w:sz w:val="32"/>
              <w:szCs w:val="32"/>
            </w:rPr>
          </w:pPr>
          <w:hyperlink w:anchor="_Toc17452368" w:history="1">
            <w:r w:rsidR="0049616A" w:rsidRPr="0049616A">
              <w:rPr>
                <w:rStyle w:val="Hyperlink"/>
                <w:noProof/>
                <w:sz w:val="32"/>
                <w:szCs w:val="32"/>
              </w:rPr>
              <w:t>By Representative Huberty, related to school finance reform.</w:t>
            </w:r>
            <w:r w:rsidR="0049616A" w:rsidRPr="0049616A">
              <w:rPr>
                <w:noProof/>
                <w:webHidden/>
                <w:sz w:val="32"/>
                <w:szCs w:val="32"/>
              </w:rPr>
              <w:tab/>
            </w:r>
            <w:r w:rsidR="0049616A" w:rsidRPr="0049616A">
              <w:rPr>
                <w:noProof/>
                <w:webHidden/>
                <w:sz w:val="32"/>
                <w:szCs w:val="32"/>
              </w:rPr>
              <w:fldChar w:fldCharType="begin"/>
            </w:r>
            <w:r w:rsidR="0049616A" w:rsidRPr="0049616A">
              <w:rPr>
                <w:noProof/>
                <w:webHidden/>
                <w:sz w:val="32"/>
                <w:szCs w:val="32"/>
              </w:rPr>
              <w:instrText xml:space="preserve"> PAGEREF _Toc17452368 \h </w:instrText>
            </w:r>
            <w:r w:rsidR="0049616A" w:rsidRPr="0049616A">
              <w:rPr>
                <w:noProof/>
                <w:webHidden/>
                <w:sz w:val="32"/>
                <w:szCs w:val="32"/>
              </w:rPr>
            </w:r>
            <w:r w:rsidR="0049616A" w:rsidRPr="0049616A">
              <w:rPr>
                <w:noProof/>
                <w:webHidden/>
                <w:sz w:val="32"/>
                <w:szCs w:val="32"/>
              </w:rPr>
              <w:fldChar w:fldCharType="separate"/>
            </w:r>
            <w:r w:rsidR="0049616A" w:rsidRPr="0049616A">
              <w:rPr>
                <w:noProof/>
                <w:webHidden/>
                <w:sz w:val="32"/>
                <w:szCs w:val="32"/>
              </w:rPr>
              <w:t>6</w:t>
            </w:r>
            <w:r w:rsidR="0049616A" w:rsidRPr="0049616A">
              <w:rPr>
                <w:noProof/>
                <w:webHidden/>
                <w:sz w:val="32"/>
                <w:szCs w:val="32"/>
              </w:rPr>
              <w:fldChar w:fldCharType="end"/>
            </w:r>
          </w:hyperlink>
        </w:p>
        <w:p w14:paraId="34B694CE" w14:textId="68985BA2" w:rsidR="0049616A" w:rsidRPr="0049616A" w:rsidRDefault="00B370CA" w:rsidP="00576FF0">
          <w:pPr>
            <w:pStyle w:val="TOC2"/>
            <w:tabs>
              <w:tab w:val="right" w:leader="dot" w:pos="9350"/>
            </w:tabs>
            <w:ind w:left="0"/>
            <w:rPr>
              <w:rFonts w:eastAsiaTheme="minorEastAsia"/>
              <w:noProof/>
              <w:sz w:val="32"/>
              <w:szCs w:val="32"/>
            </w:rPr>
          </w:pPr>
          <w:hyperlink w:anchor="_Toc17452369" w:history="1">
            <w:r w:rsidR="0049616A" w:rsidRPr="0049616A">
              <w:rPr>
                <w:rStyle w:val="Hyperlink"/>
                <w:noProof/>
                <w:sz w:val="32"/>
                <w:szCs w:val="32"/>
              </w:rPr>
              <w:t>Senate Bill 500</w:t>
            </w:r>
            <w:r w:rsidR="0049616A" w:rsidRPr="0049616A">
              <w:rPr>
                <w:noProof/>
                <w:webHidden/>
                <w:sz w:val="32"/>
                <w:szCs w:val="32"/>
              </w:rPr>
              <w:tab/>
            </w:r>
            <w:r w:rsidR="0049616A" w:rsidRPr="0049616A">
              <w:rPr>
                <w:noProof/>
                <w:webHidden/>
                <w:sz w:val="32"/>
                <w:szCs w:val="32"/>
              </w:rPr>
              <w:fldChar w:fldCharType="begin"/>
            </w:r>
            <w:r w:rsidR="0049616A" w:rsidRPr="0049616A">
              <w:rPr>
                <w:noProof/>
                <w:webHidden/>
                <w:sz w:val="32"/>
                <w:szCs w:val="32"/>
              </w:rPr>
              <w:instrText xml:space="preserve"> PAGEREF _Toc17452369 \h </w:instrText>
            </w:r>
            <w:r w:rsidR="0049616A" w:rsidRPr="0049616A">
              <w:rPr>
                <w:noProof/>
                <w:webHidden/>
                <w:sz w:val="32"/>
                <w:szCs w:val="32"/>
              </w:rPr>
            </w:r>
            <w:r w:rsidR="0049616A" w:rsidRPr="0049616A">
              <w:rPr>
                <w:noProof/>
                <w:webHidden/>
                <w:sz w:val="32"/>
                <w:szCs w:val="32"/>
              </w:rPr>
              <w:fldChar w:fldCharType="separate"/>
            </w:r>
            <w:r w:rsidR="0049616A" w:rsidRPr="0049616A">
              <w:rPr>
                <w:noProof/>
                <w:webHidden/>
                <w:sz w:val="32"/>
                <w:szCs w:val="32"/>
              </w:rPr>
              <w:t>9</w:t>
            </w:r>
            <w:r w:rsidR="0049616A" w:rsidRPr="0049616A">
              <w:rPr>
                <w:noProof/>
                <w:webHidden/>
                <w:sz w:val="32"/>
                <w:szCs w:val="32"/>
              </w:rPr>
              <w:fldChar w:fldCharType="end"/>
            </w:r>
          </w:hyperlink>
        </w:p>
        <w:p w14:paraId="5B777DDF" w14:textId="29C8C735" w:rsidR="0049616A" w:rsidRPr="0049616A" w:rsidRDefault="00B370CA" w:rsidP="00576FF0">
          <w:pPr>
            <w:pStyle w:val="TOC3"/>
            <w:tabs>
              <w:tab w:val="right" w:leader="dot" w:pos="9350"/>
            </w:tabs>
            <w:ind w:left="0"/>
            <w:rPr>
              <w:rFonts w:eastAsiaTheme="minorEastAsia"/>
              <w:noProof/>
              <w:sz w:val="32"/>
              <w:szCs w:val="32"/>
            </w:rPr>
          </w:pPr>
          <w:hyperlink w:anchor="_Toc17452370" w:history="1">
            <w:r w:rsidR="0049616A" w:rsidRPr="0049616A">
              <w:rPr>
                <w:rStyle w:val="Hyperlink"/>
                <w:noProof/>
                <w:sz w:val="32"/>
                <w:szCs w:val="32"/>
              </w:rPr>
              <w:t>By Senator Nelson, related to making supplemental appropriations.</w:t>
            </w:r>
            <w:r w:rsidR="0049616A" w:rsidRPr="0049616A">
              <w:rPr>
                <w:noProof/>
                <w:webHidden/>
                <w:sz w:val="32"/>
                <w:szCs w:val="32"/>
              </w:rPr>
              <w:tab/>
            </w:r>
            <w:r w:rsidR="0049616A" w:rsidRPr="0049616A">
              <w:rPr>
                <w:noProof/>
                <w:webHidden/>
                <w:sz w:val="32"/>
                <w:szCs w:val="32"/>
              </w:rPr>
              <w:fldChar w:fldCharType="begin"/>
            </w:r>
            <w:r w:rsidR="0049616A" w:rsidRPr="0049616A">
              <w:rPr>
                <w:noProof/>
                <w:webHidden/>
                <w:sz w:val="32"/>
                <w:szCs w:val="32"/>
              </w:rPr>
              <w:instrText xml:space="preserve"> PAGEREF _Toc17452370 \h </w:instrText>
            </w:r>
            <w:r w:rsidR="0049616A" w:rsidRPr="0049616A">
              <w:rPr>
                <w:noProof/>
                <w:webHidden/>
                <w:sz w:val="32"/>
                <w:szCs w:val="32"/>
              </w:rPr>
            </w:r>
            <w:r w:rsidR="0049616A" w:rsidRPr="0049616A">
              <w:rPr>
                <w:noProof/>
                <w:webHidden/>
                <w:sz w:val="32"/>
                <w:szCs w:val="32"/>
              </w:rPr>
              <w:fldChar w:fldCharType="separate"/>
            </w:r>
            <w:r w:rsidR="0049616A" w:rsidRPr="0049616A">
              <w:rPr>
                <w:noProof/>
                <w:webHidden/>
                <w:sz w:val="32"/>
                <w:szCs w:val="32"/>
              </w:rPr>
              <w:t>9</w:t>
            </w:r>
            <w:r w:rsidR="0049616A" w:rsidRPr="0049616A">
              <w:rPr>
                <w:noProof/>
                <w:webHidden/>
                <w:sz w:val="32"/>
                <w:szCs w:val="32"/>
              </w:rPr>
              <w:fldChar w:fldCharType="end"/>
            </w:r>
          </w:hyperlink>
        </w:p>
        <w:p w14:paraId="1224C874" w14:textId="0E701302" w:rsidR="0049616A" w:rsidRPr="0049616A" w:rsidRDefault="00B370CA" w:rsidP="00576FF0">
          <w:pPr>
            <w:pStyle w:val="TOC1"/>
            <w:tabs>
              <w:tab w:val="right" w:leader="dot" w:pos="9350"/>
            </w:tabs>
            <w:rPr>
              <w:rFonts w:eastAsiaTheme="minorEastAsia"/>
              <w:noProof/>
              <w:sz w:val="32"/>
              <w:szCs w:val="32"/>
            </w:rPr>
          </w:pPr>
          <w:hyperlink w:anchor="_Toc17452371" w:history="1">
            <w:r w:rsidR="0049616A" w:rsidRPr="0049616A">
              <w:rPr>
                <w:rStyle w:val="Hyperlink"/>
                <w:rFonts w:cstheme="minorHAnsi"/>
                <w:noProof/>
                <w:sz w:val="32"/>
                <w:szCs w:val="32"/>
              </w:rPr>
              <w:t xml:space="preserve">SECTION 2: </w:t>
            </w:r>
            <w:r w:rsidR="0049616A" w:rsidRPr="0049616A">
              <w:rPr>
                <w:rStyle w:val="Hyperlink"/>
                <w:rFonts w:cstheme="minorHAnsi"/>
                <w:bCs/>
                <w:noProof/>
                <w:sz w:val="32"/>
                <w:szCs w:val="32"/>
              </w:rPr>
              <w:t>Child Find</w:t>
            </w:r>
            <w:r w:rsidR="0049616A" w:rsidRPr="0049616A">
              <w:rPr>
                <w:noProof/>
                <w:webHidden/>
                <w:sz w:val="32"/>
                <w:szCs w:val="32"/>
              </w:rPr>
              <w:tab/>
            </w:r>
            <w:r w:rsidR="0049616A" w:rsidRPr="0049616A">
              <w:rPr>
                <w:noProof/>
                <w:webHidden/>
                <w:sz w:val="32"/>
                <w:szCs w:val="32"/>
              </w:rPr>
              <w:fldChar w:fldCharType="begin"/>
            </w:r>
            <w:r w:rsidR="0049616A" w:rsidRPr="0049616A">
              <w:rPr>
                <w:noProof/>
                <w:webHidden/>
                <w:sz w:val="32"/>
                <w:szCs w:val="32"/>
              </w:rPr>
              <w:instrText xml:space="preserve"> PAGEREF _Toc17452371 \h </w:instrText>
            </w:r>
            <w:r w:rsidR="0049616A" w:rsidRPr="0049616A">
              <w:rPr>
                <w:noProof/>
                <w:webHidden/>
                <w:sz w:val="32"/>
                <w:szCs w:val="32"/>
              </w:rPr>
            </w:r>
            <w:r w:rsidR="0049616A" w:rsidRPr="0049616A">
              <w:rPr>
                <w:noProof/>
                <w:webHidden/>
                <w:sz w:val="32"/>
                <w:szCs w:val="32"/>
              </w:rPr>
              <w:fldChar w:fldCharType="separate"/>
            </w:r>
            <w:r w:rsidR="0049616A" w:rsidRPr="0049616A">
              <w:rPr>
                <w:noProof/>
                <w:webHidden/>
                <w:sz w:val="32"/>
                <w:szCs w:val="32"/>
              </w:rPr>
              <w:t>11</w:t>
            </w:r>
            <w:r w:rsidR="0049616A" w:rsidRPr="0049616A">
              <w:rPr>
                <w:noProof/>
                <w:webHidden/>
                <w:sz w:val="32"/>
                <w:szCs w:val="32"/>
              </w:rPr>
              <w:fldChar w:fldCharType="end"/>
            </w:r>
          </w:hyperlink>
        </w:p>
        <w:p w14:paraId="282AC7F5" w14:textId="04634D5F" w:rsidR="0049616A" w:rsidRPr="0049616A" w:rsidRDefault="00B370CA" w:rsidP="00576FF0">
          <w:pPr>
            <w:pStyle w:val="TOC2"/>
            <w:tabs>
              <w:tab w:val="right" w:leader="dot" w:pos="9350"/>
            </w:tabs>
            <w:ind w:left="0"/>
            <w:rPr>
              <w:rFonts w:eastAsiaTheme="minorEastAsia"/>
              <w:noProof/>
              <w:sz w:val="32"/>
              <w:szCs w:val="32"/>
            </w:rPr>
          </w:pPr>
          <w:hyperlink w:anchor="_Toc17452372" w:history="1">
            <w:r w:rsidR="0049616A" w:rsidRPr="0049616A">
              <w:rPr>
                <w:rStyle w:val="Hyperlink"/>
                <w:noProof/>
                <w:sz w:val="32"/>
                <w:szCs w:val="32"/>
              </w:rPr>
              <w:t>Senate Bill 139</w:t>
            </w:r>
            <w:r w:rsidR="0049616A" w:rsidRPr="0049616A">
              <w:rPr>
                <w:noProof/>
                <w:webHidden/>
                <w:sz w:val="32"/>
                <w:szCs w:val="32"/>
              </w:rPr>
              <w:tab/>
            </w:r>
            <w:r w:rsidR="0049616A" w:rsidRPr="0049616A">
              <w:rPr>
                <w:noProof/>
                <w:webHidden/>
                <w:sz w:val="32"/>
                <w:szCs w:val="32"/>
              </w:rPr>
              <w:fldChar w:fldCharType="begin"/>
            </w:r>
            <w:r w:rsidR="0049616A" w:rsidRPr="0049616A">
              <w:rPr>
                <w:noProof/>
                <w:webHidden/>
                <w:sz w:val="32"/>
                <w:szCs w:val="32"/>
              </w:rPr>
              <w:instrText xml:space="preserve"> PAGEREF _Toc17452372 \h </w:instrText>
            </w:r>
            <w:r w:rsidR="0049616A" w:rsidRPr="0049616A">
              <w:rPr>
                <w:noProof/>
                <w:webHidden/>
                <w:sz w:val="32"/>
                <w:szCs w:val="32"/>
              </w:rPr>
            </w:r>
            <w:r w:rsidR="0049616A" w:rsidRPr="0049616A">
              <w:rPr>
                <w:noProof/>
                <w:webHidden/>
                <w:sz w:val="32"/>
                <w:szCs w:val="32"/>
              </w:rPr>
              <w:fldChar w:fldCharType="separate"/>
            </w:r>
            <w:r w:rsidR="0049616A" w:rsidRPr="0049616A">
              <w:rPr>
                <w:noProof/>
                <w:webHidden/>
                <w:sz w:val="32"/>
                <w:szCs w:val="32"/>
              </w:rPr>
              <w:t>11</w:t>
            </w:r>
            <w:r w:rsidR="0049616A" w:rsidRPr="0049616A">
              <w:rPr>
                <w:noProof/>
                <w:webHidden/>
                <w:sz w:val="32"/>
                <w:szCs w:val="32"/>
              </w:rPr>
              <w:fldChar w:fldCharType="end"/>
            </w:r>
          </w:hyperlink>
        </w:p>
        <w:p w14:paraId="0C45D63A" w14:textId="26C4483A" w:rsidR="0049616A" w:rsidRPr="0049616A" w:rsidRDefault="00B370CA" w:rsidP="00576FF0">
          <w:pPr>
            <w:pStyle w:val="TOC3"/>
            <w:tabs>
              <w:tab w:val="right" w:leader="dot" w:pos="9350"/>
            </w:tabs>
            <w:ind w:left="0"/>
            <w:rPr>
              <w:rFonts w:eastAsiaTheme="minorEastAsia"/>
              <w:noProof/>
              <w:sz w:val="32"/>
              <w:szCs w:val="32"/>
            </w:rPr>
          </w:pPr>
          <w:hyperlink w:anchor="_Toc17452373" w:history="1">
            <w:r w:rsidR="0049616A" w:rsidRPr="0049616A">
              <w:rPr>
                <w:rStyle w:val="Hyperlink"/>
                <w:noProof/>
                <w:sz w:val="32"/>
                <w:szCs w:val="32"/>
              </w:rPr>
              <w:t>By Senator Rodriguez, related to a notice of educational rights for certain student evaluations.</w:t>
            </w:r>
            <w:r w:rsidR="0049616A" w:rsidRPr="0049616A">
              <w:rPr>
                <w:noProof/>
                <w:webHidden/>
                <w:sz w:val="32"/>
                <w:szCs w:val="32"/>
              </w:rPr>
              <w:tab/>
            </w:r>
            <w:r w:rsidR="0049616A" w:rsidRPr="0049616A">
              <w:rPr>
                <w:noProof/>
                <w:webHidden/>
                <w:sz w:val="32"/>
                <w:szCs w:val="32"/>
              </w:rPr>
              <w:fldChar w:fldCharType="begin"/>
            </w:r>
            <w:r w:rsidR="0049616A" w:rsidRPr="0049616A">
              <w:rPr>
                <w:noProof/>
                <w:webHidden/>
                <w:sz w:val="32"/>
                <w:szCs w:val="32"/>
              </w:rPr>
              <w:instrText xml:space="preserve"> PAGEREF _Toc17452373 \h </w:instrText>
            </w:r>
            <w:r w:rsidR="0049616A" w:rsidRPr="0049616A">
              <w:rPr>
                <w:noProof/>
                <w:webHidden/>
                <w:sz w:val="32"/>
                <w:szCs w:val="32"/>
              </w:rPr>
            </w:r>
            <w:r w:rsidR="0049616A" w:rsidRPr="0049616A">
              <w:rPr>
                <w:noProof/>
                <w:webHidden/>
                <w:sz w:val="32"/>
                <w:szCs w:val="32"/>
              </w:rPr>
              <w:fldChar w:fldCharType="separate"/>
            </w:r>
            <w:r w:rsidR="0049616A" w:rsidRPr="0049616A">
              <w:rPr>
                <w:noProof/>
                <w:webHidden/>
                <w:sz w:val="32"/>
                <w:szCs w:val="32"/>
              </w:rPr>
              <w:t>11</w:t>
            </w:r>
            <w:r w:rsidR="0049616A" w:rsidRPr="0049616A">
              <w:rPr>
                <w:noProof/>
                <w:webHidden/>
                <w:sz w:val="32"/>
                <w:szCs w:val="32"/>
              </w:rPr>
              <w:fldChar w:fldCharType="end"/>
            </w:r>
          </w:hyperlink>
        </w:p>
        <w:p w14:paraId="6E3828D6" w14:textId="3637087F" w:rsidR="0049616A" w:rsidRPr="0049616A" w:rsidRDefault="00B370CA" w:rsidP="00576FF0">
          <w:pPr>
            <w:pStyle w:val="TOC1"/>
            <w:tabs>
              <w:tab w:val="right" w:leader="dot" w:pos="9350"/>
            </w:tabs>
            <w:rPr>
              <w:rFonts w:eastAsiaTheme="minorEastAsia"/>
              <w:noProof/>
              <w:sz w:val="32"/>
              <w:szCs w:val="32"/>
            </w:rPr>
          </w:pPr>
          <w:hyperlink w:anchor="_Toc17452374" w:history="1">
            <w:r w:rsidR="0049616A" w:rsidRPr="0049616A">
              <w:rPr>
                <w:rStyle w:val="Hyperlink"/>
                <w:noProof/>
                <w:sz w:val="32"/>
                <w:szCs w:val="32"/>
              </w:rPr>
              <w:t>SECTION 3: Safety</w:t>
            </w:r>
            <w:r w:rsidR="0049616A" w:rsidRPr="0049616A">
              <w:rPr>
                <w:noProof/>
                <w:webHidden/>
                <w:sz w:val="32"/>
                <w:szCs w:val="32"/>
              </w:rPr>
              <w:tab/>
            </w:r>
            <w:r w:rsidR="0049616A" w:rsidRPr="0049616A">
              <w:rPr>
                <w:noProof/>
                <w:webHidden/>
                <w:sz w:val="32"/>
                <w:szCs w:val="32"/>
              </w:rPr>
              <w:fldChar w:fldCharType="begin"/>
            </w:r>
            <w:r w:rsidR="0049616A" w:rsidRPr="0049616A">
              <w:rPr>
                <w:noProof/>
                <w:webHidden/>
                <w:sz w:val="32"/>
                <w:szCs w:val="32"/>
              </w:rPr>
              <w:instrText xml:space="preserve"> PAGEREF _Toc17452374 \h </w:instrText>
            </w:r>
            <w:r w:rsidR="0049616A" w:rsidRPr="0049616A">
              <w:rPr>
                <w:noProof/>
                <w:webHidden/>
                <w:sz w:val="32"/>
                <w:szCs w:val="32"/>
              </w:rPr>
            </w:r>
            <w:r w:rsidR="0049616A" w:rsidRPr="0049616A">
              <w:rPr>
                <w:noProof/>
                <w:webHidden/>
                <w:sz w:val="32"/>
                <w:szCs w:val="32"/>
              </w:rPr>
              <w:fldChar w:fldCharType="separate"/>
            </w:r>
            <w:r w:rsidR="0049616A" w:rsidRPr="0049616A">
              <w:rPr>
                <w:noProof/>
                <w:webHidden/>
                <w:sz w:val="32"/>
                <w:szCs w:val="32"/>
              </w:rPr>
              <w:t>12</w:t>
            </w:r>
            <w:r w:rsidR="0049616A" w:rsidRPr="0049616A">
              <w:rPr>
                <w:noProof/>
                <w:webHidden/>
                <w:sz w:val="32"/>
                <w:szCs w:val="32"/>
              </w:rPr>
              <w:fldChar w:fldCharType="end"/>
            </w:r>
          </w:hyperlink>
        </w:p>
        <w:p w14:paraId="7B839BAA" w14:textId="694BD1AF" w:rsidR="0049616A" w:rsidRPr="0049616A" w:rsidRDefault="00B370CA" w:rsidP="00576FF0">
          <w:pPr>
            <w:pStyle w:val="TOC2"/>
            <w:tabs>
              <w:tab w:val="right" w:leader="dot" w:pos="9350"/>
            </w:tabs>
            <w:ind w:left="0"/>
            <w:rPr>
              <w:rFonts w:eastAsiaTheme="minorEastAsia"/>
              <w:noProof/>
              <w:sz w:val="32"/>
              <w:szCs w:val="32"/>
            </w:rPr>
          </w:pPr>
          <w:hyperlink w:anchor="_Toc17452375" w:history="1">
            <w:r w:rsidR="0049616A" w:rsidRPr="0049616A">
              <w:rPr>
                <w:rStyle w:val="Hyperlink"/>
                <w:noProof/>
                <w:sz w:val="32"/>
                <w:szCs w:val="32"/>
              </w:rPr>
              <w:t>Senate Bill 11</w:t>
            </w:r>
            <w:r w:rsidR="0049616A" w:rsidRPr="0049616A">
              <w:rPr>
                <w:noProof/>
                <w:webHidden/>
                <w:sz w:val="32"/>
                <w:szCs w:val="32"/>
              </w:rPr>
              <w:tab/>
            </w:r>
            <w:r w:rsidR="0049616A" w:rsidRPr="0049616A">
              <w:rPr>
                <w:noProof/>
                <w:webHidden/>
                <w:sz w:val="32"/>
                <w:szCs w:val="32"/>
              </w:rPr>
              <w:fldChar w:fldCharType="begin"/>
            </w:r>
            <w:r w:rsidR="0049616A" w:rsidRPr="0049616A">
              <w:rPr>
                <w:noProof/>
                <w:webHidden/>
                <w:sz w:val="32"/>
                <w:szCs w:val="32"/>
              </w:rPr>
              <w:instrText xml:space="preserve"> PAGEREF _Toc17452375 \h </w:instrText>
            </w:r>
            <w:r w:rsidR="0049616A" w:rsidRPr="0049616A">
              <w:rPr>
                <w:noProof/>
                <w:webHidden/>
                <w:sz w:val="32"/>
                <w:szCs w:val="32"/>
              </w:rPr>
            </w:r>
            <w:r w:rsidR="0049616A" w:rsidRPr="0049616A">
              <w:rPr>
                <w:noProof/>
                <w:webHidden/>
                <w:sz w:val="32"/>
                <w:szCs w:val="32"/>
              </w:rPr>
              <w:fldChar w:fldCharType="separate"/>
            </w:r>
            <w:r w:rsidR="0049616A" w:rsidRPr="0049616A">
              <w:rPr>
                <w:noProof/>
                <w:webHidden/>
                <w:sz w:val="32"/>
                <w:szCs w:val="32"/>
              </w:rPr>
              <w:t>12</w:t>
            </w:r>
            <w:r w:rsidR="0049616A" w:rsidRPr="0049616A">
              <w:rPr>
                <w:noProof/>
                <w:webHidden/>
                <w:sz w:val="32"/>
                <w:szCs w:val="32"/>
              </w:rPr>
              <w:fldChar w:fldCharType="end"/>
            </w:r>
          </w:hyperlink>
        </w:p>
        <w:p w14:paraId="02F7C7C4" w14:textId="3F68C61E" w:rsidR="0049616A" w:rsidRPr="0049616A" w:rsidRDefault="00B370CA" w:rsidP="00576FF0">
          <w:pPr>
            <w:pStyle w:val="TOC3"/>
            <w:tabs>
              <w:tab w:val="right" w:leader="dot" w:pos="9350"/>
            </w:tabs>
            <w:ind w:left="0"/>
            <w:rPr>
              <w:rFonts w:eastAsiaTheme="minorEastAsia"/>
              <w:noProof/>
              <w:sz w:val="32"/>
              <w:szCs w:val="32"/>
            </w:rPr>
          </w:pPr>
          <w:hyperlink w:anchor="_Toc17452376" w:history="1">
            <w:r w:rsidR="0049616A" w:rsidRPr="0049616A">
              <w:rPr>
                <w:rStyle w:val="Hyperlink"/>
                <w:noProof/>
                <w:sz w:val="32"/>
                <w:szCs w:val="32"/>
              </w:rPr>
              <w:t>By Senator Taylor, related to school safety and security (and student mental health).</w:t>
            </w:r>
            <w:r w:rsidR="0049616A" w:rsidRPr="0049616A">
              <w:rPr>
                <w:noProof/>
                <w:webHidden/>
                <w:sz w:val="32"/>
                <w:szCs w:val="32"/>
              </w:rPr>
              <w:tab/>
            </w:r>
            <w:r w:rsidR="0049616A" w:rsidRPr="0049616A">
              <w:rPr>
                <w:noProof/>
                <w:webHidden/>
                <w:sz w:val="32"/>
                <w:szCs w:val="32"/>
              </w:rPr>
              <w:fldChar w:fldCharType="begin"/>
            </w:r>
            <w:r w:rsidR="0049616A" w:rsidRPr="0049616A">
              <w:rPr>
                <w:noProof/>
                <w:webHidden/>
                <w:sz w:val="32"/>
                <w:szCs w:val="32"/>
              </w:rPr>
              <w:instrText xml:space="preserve"> PAGEREF _Toc17452376 \h </w:instrText>
            </w:r>
            <w:r w:rsidR="0049616A" w:rsidRPr="0049616A">
              <w:rPr>
                <w:noProof/>
                <w:webHidden/>
                <w:sz w:val="32"/>
                <w:szCs w:val="32"/>
              </w:rPr>
            </w:r>
            <w:r w:rsidR="0049616A" w:rsidRPr="0049616A">
              <w:rPr>
                <w:noProof/>
                <w:webHidden/>
                <w:sz w:val="32"/>
                <w:szCs w:val="32"/>
              </w:rPr>
              <w:fldChar w:fldCharType="separate"/>
            </w:r>
            <w:r w:rsidR="0049616A" w:rsidRPr="0049616A">
              <w:rPr>
                <w:noProof/>
                <w:webHidden/>
                <w:sz w:val="32"/>
                <w:szCs w:val="32"/>
              </w:rPr>
              <w:t>12</w:t>
            </w:r>
            <w:r w:rsidR="0049616A" w:rsidRPr="0049616A">
              <w:rPr>
                <w:noProof/>
                <w:webHidden/>
                <w:sz w:val="32"/>
                <w:szCs w:val="32"/>
              </w:rPr>
              <w:fldChar w:fldCharType="end"/>
            </w:r>
          </w:hyperlink>
        </w:p>
        <w:p w14:paraId="76B7592E" w14:textId="430D5AD0" w:rsidR="0049616A" w:rsidRPr="0049616A" w:rsidRDefault="00B370CA" w:rsidP="00576FF0">
          <w:pPr>
            <w:pStyle w:val="TOC1"/>
            <w:tabs>
              <w:tab w:val="right" w:leader="dot" w:pos="9350"/>
            </w:tabs>
            <w:rPr>
              <w:rFonts w:eastAsiaTheme="minorEastAsia"/>
              <w:noProof/>
              <w:sz w:val="32"/>
              <w:szCs w:val="32"/>
            </w:rPr>
          </w:pPr>
          <w:hyperlink w:anchor="_Toc17452377" w:history="1">
            <w:r w:rsidR="0049616A" w:rsidRPr="0049616A">
              <w:rPr>
                <w:rStyle w:val="Hyperlink"/>
                <w:noProof/>
                <w:sz w:val="32"/>
                <w:szCs w:val="32"/>
              </w:rPr>
              <w:t>SECTION 4: Mental Health</w:t>
            </w:r>
            <w:r w:rsidR="0049616A" w:rsidRPr="0049616A">
              <w:rPr>
                <w:noProof/>
                <w:webHidden/>
                <w:sz w:val="32"/>
                <w:szCs w:val="32"/>
              </w:rPr>
              <w:tab/>
            </w:r>
            <w:r w:rsidR="0049616A" w:rsidRPr="0049616A">
              <w:rPr>
                <w:noProof/>
                <w:webHidden/>
                <w:sz w:val="32"/>
                <w:szCs w:val="32"/>
              </w:rPr>
              <w:fldChar w:fldCharType="begin"/>
            </w:r>
            <w:r w:rsidR="0049616A" w:rsidRPr="0049616A">
              <w:rPr>
                <w:noProof/>
                <w:webHidden/>
                <w:sz w:val="32"/>
                <w:szCs w:val="32"/>
              </w:rPr>
              <w:instrText xml:space="preserve"> PAGEREF _Toc17452377 \h </w:instrText>
            </w:r>
            <w:r w:rsidR="0049616A" w:rsidRPr="0049616A">
              <w:rPr>
                <w:noProof/>
                <w:webHidden/>
                <w:sz w:val="32"/>
                <w:szCs w:val="32"/>
              </w:rPr>
            </w:r>
            <w:r w:rsidR="0049616A" w:rsidRPr="0049616A">
              <w:rPr>
                <w:noProof/>
                <w:webHidden/>
                <w:sz w:val="32"/>
                <w:szCs w:val="32"/>
              </w:rPr>
              <w:fldChar w:fldCharType="separate"/>
            </w:r>
            <w:r w:rsidR="0049616A" w:rsidRPr="0049616A">
              <w:rPr>
                <w:noProof/>
                <w:webHidden/>
                <w:sz w:val="32"/>
                <w:szCs w:val="32"/>
              </w:rPr>
              <w:t>16</w:t>
            </w:r>
            <w:r w:rsidR="0049616A" w:rsidRPr="0049616A">
              <w:rPr>
                <w:noProof/>
                <w:webHidden/>
                <w:sz w:val="32"/>
                <w:szCs w:val="32"/>
              </w:rPr>
              <w:fldChar w:fldCharType="end"/>
            </w:r>
          </w:hyperlink>
        </w:p>
        <w:p w14:paraId="72E535A4" w14:textId="45993964" w:rsidR="0049616A" w:rsidRPr="0049616A" w:rsidRDefault="00B370CA" w:rsidP="00576FF0">
          <w:pPr>
            <w:pStyle w:val="TOC2"/>
            <w:tabs>
              <w:tab w:val="right" w:leader="dot" w:pos="9350"/>
            </w:tabs>
            <w:ind w:left="0"/>
            <w:rPr>
              <w:rFonts w:eastAsiaTheme="minorEastAsia"/>
              <w:noProof/>
              <w:sz w:val="32"/>
              <w:szCs w:val="32"/>
            </w:rPr>
          </w:pPr>
          <w:hyperlink w:anchor="_Toc17452378" w:history="1">
            <w:r w:rsidR="0049616A" w:rsidRPr="0049616A">
              <w:rPr>
                <w:rStyle w:val="Hyperlink"/>
                <w:noProof/>
                <w:sz w:val="32"/>
                <w:szCs w:val="32"/>
              </w:rPr>
              <w:t>Senate Bill 11</w:t>
            </w:r>
            <w:r w:rsidR="0049616A" w:rsidRPr="0049616A">
              <w:rPr>
                <w:noProof/>
                <w:webHidden/>
                <w:sz w:val="32"/>
                <w:szCs w:val="32"/>
              </w:rPr>
              <w:tab/>
            </w:r>
            <w:r w:rsidR="0049616A" w:rsidRPr="0049616A">
              <w:rPr>
                <w:noProof/>
                <w:webHidden/>
                <w:sz w:val="32"/>
                <w:szCs w:val="32"/>
              </w:rPr>
              <w:fldChar w:fldCharType="begin"/>
            </w:r>
            <w:r w:rsidR="0049616A" w:rsidRPr="0049616A">
              <w:rPr>
                <w:noProof/>
                <w:webHidden/>
                <w:sz w:val="32"/>
                <w:szCs w:val="32"/>
              </w:rPr>
              <w:instrText xml:space="preserve"> PAGEREF _Toc17452378 \h </w:instrText>
            </w:r>
            <w:r w:rsidR="0049616A" w:rsidRPr="0049616A">
              <w:rPr>
                <w:noProof/>
                <w:webHidden/>
                <w:sz w:val="32"/>
                <w:szCs w:val="32"/>
              </w:rPr>
            </w:r>
            <w:r w:rsidR="0049616A" w:rsidRPr="0049616A">
              <w:rPr>
                <w:noProof/>
                <w:webHidden/>
                <w:sz w:val="32"/>
                <w:szCs w:val="32"/>
              </w:rPr>
              <w:fldChar w:fldCharType="separate"/>
            </w:r>
            <w:r w:rsidR="0049616A" w:rsidRPr="0049616A">
              <w:rPr>
                <w:noProof/>
                <w:webHidden/>
                <w:sz w:val="32"/>
                <w:szCs w:val="32"/>
              </w:rPr>
              <w:t>16</w:t>
            </w:r>
            <w:r w:rsidR="0049616A" w:rsidRPr="0049616A">
              <w:rPr>
                <w:noProof/>
                <w:webHidden/>
                <w:sz w:val="32"/>
                <w:szCs w:val="32"/>
              </w:rPr>
              <w:fldChar w:fldCharType="end"/>
            </w:r>
          </w:hyperlink>
        </w:p>
        <w:p w14:paraId="5E47D621" w14:textId="2FA2AB3A" w:rsidR="0049616A" w:rsidRPr="0049616A" w:rsidRDefault="00B370CA" w:rsidP="00576FF0">
          <w:pPr>
            <w:pStyle w:val="TOC3"/>
            <w:tabs>
              <w:tab w:val="right" w:leader="dot" w:pos="9350"/>
            </w:tabs>
            <w:ind w:left="0"/>
            <w:rPr>
              <w:rFonts w:eastAsiaTheme="minorEastAsia"/>
              <w:noProof/>
              <w:sz w:val="32"/>
              <w:szCs w:val="32"/>
            </w:rPr>
          </w:pPr>
          <w:hyperlink w:anchor="_Toc17452379" w:history="1">
            <w:r w:rsidR="0049616A" w:rsidRPr="0049616A">
              <w:rPr>
                <w:rStyle w:val="Hyperlink"/>
                <w:noProof/>
                <w:sz w:val="32"/>
                <w:szCs w:val="32"/>
              </w:rPr>
              <w:t>By Senator Taylor, related to student mental health (and school safety and security).</w:t>
            </w:r>
            <w:r w:rsidR="0049616A" w:rsidRPr="0049616A">
              <w:rPr>
                <w:noProof/>
                <w:webHidden/>
                <w:sz w:val="32"/>
                <w:szCs w:val="32"/>
              </w:rPr>
              <w:tab/>
            </w:r>
            <w:r w:rsidR="0049616A" w:rsidRPr="0049616A">
              <w:rPr>
                <w:noProof/>
                <w:webHidden/>
                <w:sz w:val="32"/>
                <w:szCs w:val="32"/>
              </w:rPr>
              <w:fldChar w:fldCharType="begin"/>
            </w:r>
            <w:r w:rsidR="0049616A" w:rsidRPr="0049616A">
              <w:rPr>
                <w:noProof/>
                <w:webHidden/>
                <w:sz w:val="32"/>
                <w:szCs w:val="32"/>
              </w:rPr>
              <w:instrText xml:space="preserve"> PAGEREF _Toc17452379 \h </w:instrText>
            </w:r>
            <w:r w:rsidR="0049616A" w:rsidRPr="0049616A">
              <w:rPr>
                <w:noProof/>
                <w:webHidden/>
                <w:sz w:val="32"/>
                <w:szCs w:val="32"/>
              </w:rPr>
            </w:r>
            <w:r w:rsidR="0049616A" w:rsidRPr="0049616A">
              <w:rPr>
                <w:noProof/>
                <w:webHidden/>
                <w:sz w:val="32"/>
                <w:szCs w:val="32"/>
              </w:rPr>
              <w:fldChar w:fldCharType="separate"/>
            </w:r>
            <w:r w:rsidR="0049616A" w:rsidRPr="0049616A">
              <w:rPr>
                <w:noProof/>
                <w:webHidden/>
                <w:sz w:val="32"/>
                <w:szCs w:val="32"/>
              </w:rPr>
              <w:t>16</w:t>
            </w:r>
            <w:r w:rsidR="0049616A" w:rsidRPr="0049616A">
              <w:rPr>
                <w:noProof/>
                <w:webHidden/>
                <w:sz w:val="32"/>
                <w:szCs w:val="32"/>
              </w:rPr>
              <w:fldChar w:fldCharType="end"/>
            </w:r>
          </w:hyperlink>
        </w:p>
        <w:p w14:paraId="04EE8C14" w14:textId="6ECA2168" w:rsidR="0049616A" w:rsidRPr="0049616A" w:rsidRDefault="00B370CA" w:rsidP="00576FF0">
          <w:pPr>
            <w:pStyle w:val="TOC2"/>
            <w:tabs>
              <w:tab w:val="right" w:leader="dot" w:pos="9350"/>
            </w:tabs>
            <w:ind w:left="0"/>
            <w:rPr>
              <w:rFonts w:eastAsiaTheme="minorEastAsia"/>
              <w:noProof/>
              <w:sz w:val="32"/>
              <w:szCs w:val="32"/>
            </w:rPr>
          </w:pPr>
          <w:hyperlink w:anchor="_Toc17452380" w:history="1">
            <w:r w:rsidR="0049616A" w:rsidRPr="0049616A">
              <w:rPr>
                <w:rStyle w:val="Hyperlink"/>
                <w:noProof/>
                <w:sz w:val="32"/>
                <w:szCs w:val="32"/>
              </w:rPr>
              <w:t>House Bill 18</w:t>
            </w:r>
            <w:r w:rsidR="0049616A" w:rsidRPr="0049616A">
              <w:rPr>
                <w:noProof/>
                <w:webHidden/>
                <w:sz w:val="32"/>
                <w:szCs w:val="32"/>
              </w:rPr>
              <w:tab/>
            </w:r>
            <w:r w:rsidR="0049616A" w:rsidRPr="0049616A">
              <w:rPr>
                <w:noProof/>
                <w:webHidden/>
                <w:sz w:val="32"/>
                <w:szCs w:val="32"/>
              </w:rPr>
              <w:fldChar w:fldCharType="begin"/>
            </w:r>
            <w:r w:rsidR="0049616A" w:rsidRPr="0049616A">
              <w:rPr>
                <w:noProof/>
                <w:webHidden/>
                <w:sz w:val="32"/>
                <w:szCs w:val="32"/>
              </w:rPr>
              <w:instrText xml:space="preserve"> PAGEREF _Toc17452380 \h </w:instrText>
            </w:r>
            <w:r w:rsidR="0049616A" w:rsidRPr="0049616A">
              <w:rPr>
                <w:noProof/>
                <w:webHidden/>
                <w:sz w:val="32"/>
                <w:szCs w:val="32"/>
              </w:rPr>
            </w:r>
            <w:r w:rsidR="0049616A" w:rsidRPr="0049616A">
              <w:rPr>
                <w:noProof/>
                <w:webHidden/>
                <w:sz w:val="32"/>
                <w:szCs w:val="32"/>
              </w:rPr>
              <w:fldChar w:fldCharType="separate"/>
            </w:r>
            <w:r w:rsidR="0049616A" w:rsidRPr="0049616A">
              <w:rPr>
                <w:noProof/>
                <w:webHidden/>
                <w:sz w:val="32"/>
                <w:szCs w:val="32"/>
              </w:rPr>
              <w:t>17</w:t>
            </w:r>
            <w:r w:rsidR="0049616A" w:rsidRPr="0049616A">
              <w:rPr>
                <w:noProof/>
                <w:webHidden/>
                <w:sz w:val="32"/>
                <w:szCs w:val="32"/>
              </w:rPr>
              <w:fldChar w:fldCharType="end"/>
            </w:r>
          </w:hyperlink>
        </w:p>
        <w:p w14:paraId="4E8097CF" w14:textId="7D942E05" w:rsidR="0049616A" w:rsidRPr="0049616A" w:rsidRDefault="00B370CA" w:rsidP="00576FF0">
          <w:pPr>
            <w:pStyle w:val="TOC2"/>
            <w:tabs>
              <w:tab w:val="right" w:leader="dot" w:pos="9350"/>
            </w:tabs>
            <w:ind w:left="0"/>
            <w:rPr>
              <w:rFonts w:eastAsiaTheme="minorEastAsia"/>
              <w:noProof/>
              <w:sz w:val="32"/>
              <w:szCs w:val="32"/>
            </w:rPr>
          </w:pPr>
          <w:hyperlink w:anchor="_Toc17452381" w:history="1">
            <w:r w:rsidR="0049616A" w:rsidRPr="0049616A">
              <w:rPr>
                <w:rStyle w:val="Hyperlink"/>
                <w:noProof/>
                <w:sz w:val="32"/>
                <w:szCs w:val="32"/>
              </w:rPr>
              <w:t>By Representative Price, related to student mental health and student counseling.</w:t>
            </w:r>
            <w:r w:rsidR="0049616A" w:rsidRPr="0049616A">
              <w:rPr>
                <w:noProof/>
                <w:webHidden/>
                <w:sz w:val="32"/>
                <w:szCs w:val="32"/>
              </w:rPr>
              <w:tab/>
            </w:r>
            <w:r w:rsidR="0049616A" w:rsidRPr="0049616A">
              <w:rPr>
                <w:noProof/>
                <w:webHidden/>
                <w:sz w:val="32"/>
                <w:szCs w:val="32"/>
              </w:rPr>
              <w:fldChar w:fldCharType="begin"/>
            </w:r>
            <w:r w:rsidR="0049616A" w:rsidRPr="0049616A">
              <w:rPr>
                <w:noProof/>
                <w:webHidden/>
                <w:sz w:val="32"/>
                <w:szCs w:val="32"/>
              </w:rPr>
              <w:instrText xml:space="preserve"> PAGEREF _Toc17452381 \h </w:instrText>
            </w:r>
            <w:r w:rsidR="0049616A" w:rsidRPr="0049616A">
              <w:rPr>
                <w:noProof/>
                <w:webHidden/>
                <w:sz w:val="32"/>
                <w:szCs w:val="32"/>
              </w:rPr>
            </w:r>
            <w:r w:rsidR="0049616A" w:rsidRPr="0049616A">
              <w:rPr>
                <w:noProof/>
                <w:webHidden/>
                <w:sz w:val="32"/>
                <w:szCs w:val="32"/>
              </w:rPr>
              <w:fldChar w:fldCharType="separate"/>
            </w:r>
            <w:r w:rsidR="0049616A" w:rsidRPr="0049616A">
              <w:rPr>
                <w:noProof/>
                <w:webHidden/>
                <w:sz w:val="32"/>
                <w:szCs w:val="32"/>
              </w:rPr>
              <w:t>17</w:t>
            </w:r>
            <w:r w:rsidR="0049616A" w:rsidRPr="0049616A">
              <w:rPr>
                <w:noProof/>
                <w:webHidden/>
                <w:sz w:val="32"/>
                <w:szCs w:val="32"/>
              </w:rPr>
              <w:fldChar w:fldCharType="end"/>
            </w:r>
          </w:hyperlink>
        </w:p>
        <w:p w14:paraId="364CB10C" w14:textId="75C415B7" w:rsidR="0049616A" w:rsidRPr="0049616A" w:rsidRDefault="00B370CA" w:rsidP="00576FF0">
          <w:pPr>
            <w:pStyle w:val="TOC2"/>
            <w:tabs>
              <w:tab w:val="right" w:leader="dot" w:pos="9350"/>
            </w:tabs>
            <w:ind w:left="0"/>
            <w:rPr>
              <w:rFonts w:eastAsiaTheme="minorEastAsia"/>
              <w:noProof/>
              <w:sz w:val="32"/>
              <w:szCs w:val="32"/>
            </w:rPr>
          </w:pPr>
          <w:hyperlink w:anchor="_Toc17452382" w:history="1">
            <w:r w:rsidR="0049616A" w:rsidRPr="0049616A">
              <w:rPr>
                <w:rStyle w:val="Hyperlink"/>
                <w:noProof/>
                <w:sz w:val="32"/>
                <w:szCs w:val="32"/>
              </w:rPr>
              <w:t>House Bill 19</w:t>
            </w:r>
            <w:r w:rsidR="0049616A" w:rsidRPr="0049616A">
              <w:rPr>
                <w:noProof/>
                <w:webHidden/>
                <w:sz w:val="32"/>
                <w:szCs w:val="32"/>
              </w:rPr>
              <w:tab/>
            </w:r>
            <w:r w:rsidR="0049616A" w:rsidRPr="0049616A">
              <w:rPr>
                <w:noProof/>
                <w:webHidden/>
                <w:sz w:val="32"/>
                <w:szCs w:val="32"/>
              </w:rPr>
              <w:fldChar w:fldCharType="begin"/>
            </w:r>
            <w:r w:rsidR="0049616A" w:rsidRPr="0049616A">
              <w:rPr>
                <w:noProof/>
                <w:webHidden/>
                <w:sz w:val="32"/>
                <w:szCs w:val="32"/>
              </w:rPr>
              <w:instrText xml:space="preserve"> PAGEREF _Toc17452382 \h </w:instrText>
            </w:r>
            <w:r w:rsidR="0049616A" w:rsidRPr="0049616A">
              <w:rPr>
                <w:noProof/>
                <w:webHidden/>
                <w:sz w:val="32"/>
                <w:szCs w:val="32"/>
              </w:rPr>
            </w:r>
            <w:r w:rsidR="0049616A" w:rsidRPr="0049616A">
              <w:rPr>
                <w:noProof/>
                <w:webHidden/>
                <w:sz w:val="32"/>
                <w:szCs w:val="32"/>
              </w:rPr>
              <w:fldChar w:fldCharType="separate"/>
            </w:r>
            <w:r w:rsidR="0049616A" w:rsidRPr="0049616A">
              <w:rPr>
                <w:noProof/>
                <w:webHidden/>
                <w:sz w:val="32"/>
                <w:szCs w:val="32"/>
              </w:rPr>
              <w:t>20</w:t>
            </w:r>
            <w:r w:rsidR="0049616A" w:rsidRPr="0049616A">
              <w:rPr>
                <w:noProof/>
                <w:webHidden/>
                <w:sz w:val="32"/>
                <w:szCs w:val="32"/>
              </w:rPr>
              <w:fldChar w:fldCharType="end"/>
            </w:r>
          </w:hyperlink>
        </w:p>
        <w:p w14:paraId="3730F2D3" w14:textId="137FF5EB" w:rsidR="0049616A" w:rsidRPr="0049616A" w:rsidRDefault="00B370CA" w:rsidP="00576FF0">
          <w:pPr>
            <w:pStyle w:val="TOC3"/>
            <w:tabs>
              <w:tab w:val="right" w:leader="dot" w:pos="9350"/>
            </w:tabs>
            <w:ind w:left="0"/>
            <w:rPr>
              <w:rFonts w:eastAsiaTheme="minorEastAsia"/>
              <w:noProof/>
              <w:sz w:val="32"/>
              <w:szCs w:val="32"/>
            </w:rPr>
          </w:pPr>
          <w:hyperlink w:anchor="_Toc17452383" w:history="1">
            <w:r w:rsidR="0049616A" w:rsidRPr="0049616A">
              <w:rPr>
                <w:rStyle w:val="Hyperlink"/>
                <w:noProof/>
                <w:sz w:val="32"/>
                <w:szCs w:val="32"/>
              </w:rPr>
              <w:t>By Representative Price, related to mental health resource for school districts.</w:t>
            </w:r>
            <w:r w:rsidR="0049616A" w:rsidRPr="0049616A">
              <w:rPr>
                <w:noProof/>
                <w:webHidden/>
                <w:sz w:val="32"/>
                <w:szCs w:val="32"/>
              </w:rPr>
              <w:tab/>
            </w:r>
            <w:r w:rsidR="0049616A" w:rsidRPr="0049616A">
              <w:rPr>
                <w:noProof/>
                <w:webHidden/>
                <w:sz w:val="32"/>
                <w:szCs w:val="32"/>
              </w:rPr>
              <w:fldChar w:fldCharType="begin"/>
            </w:r>
            <w:r w:rsidR="0049616A" w:rsidRPr="0049616A">
              <w:rPr>
                <w:noProof/>
                <w:webHidden/>
                <w:sz w:val="32"/>
                <w:szCs w:val="32"/>
              </w:rPr>
              <w:instrText xml:space="preserve"> PAGEREF _Toc17452383 \h </w:instrText>
            </w:r>
            <w:r w:rsidR="0049616A" w:rsidRPr="0049616A">
              <w:rPr>
                <w:noProof/>
                <w:webHidden/>
                <w:sz w:val="32"/>
                <w:szCs w:val="32"/>
              </w:rPr>
            </w:r>
            <w:r w:rsidR="0049616A" w:rsidRPr="0049616A">
              <w:rPr>
                <w:noProof/>
                <w:webHidden/>
                <w:sz w:val="32"/>
                <w:szCs w:val="32"/>
              </w:rPr>
              <w:fldChar w:fldCharType="separate"/>
            </w:r>
            <w:r w:rsidR="0049616A" w:rsidRPr="0049616A">
              <w:rPr>
                <w:noProof/>
                <w:webHidden/>
                <w:sz w:val="32"/>
                <w:szCs w:val="32"/>
              </w:rPr>
              <w:t>20</w:t>
            </w:r>
            <w:r w:rsidR="0049616A" w:rsidRPr="0049616A">
              <w:rPr>
                <w:noProof/>
                <w:webHidden/>
                <w:sz w:val="32"/>
                <w:szCs w:val="32"/>
              </w:rPr>
              <w:fldChar w:fldCharType="end"/>
            </w:r>
          </w:hyperlink>
        </w:p>
        <w:p w14:paraId="6BE05DD8" w14:textId="793B4306" w:rsidR="0049616A" w:rsidRPr="0049616A" w:rsidRDefault="00B370CA" w:rsidP="00576FF0">
          <w:pPr>
            <w:pStyle w:val="TOC1"/>
            <w:tabs>
              <w:tab w:val="right" w:leader="dot" w:pos="9350"/>
            </w:tabs>
            <w:rPr>
              <w:rFonts w:eastAsiaTheme="minorEastAsia"/>
              <w:noProof/>
              <w:sz w:val="32"/>
              <w:szCs w:val="32"/>
            </w:rPr>
          </w:pPr>
          <w:hyperlink w:anchor="_Toc17452384" w:history="1">
            <w:r w:rsidR="0049616A" w:rsidRPr="0049616A">
              <w:rPr>
                <w:rStyle w:val="Hyperlink"/>
                <w:rFonts w:cstheme="minorHAnsi"/>
                <w:noProof/>
                <w:sz w:val="32"/>
                <w:szCs w:val="32"/>
              </w:rPr>
              <w:t>SECTION 5: Transition</w:t>
            </w:r>
            <w:r w:rsidR="0049616A" w:rsidRPr="0049616A">
              <w:rPr>
                <w:noProof/>
                <w:webHidden/>
                <w:sz w:val="32"/>
                <w:szCs w:val="32"/>
              </w:rPr>
              <w:tab/>
            </w:r>
            <w:r w:rsidR="0049616A" w:rsidRPr="0049616A">
              <w:rPr>
                <w:noProof/>
                <w:webHidden/>
                <w:sz w:val="32"/>
                <w:szCs w:val="32"/>
              </w:rPr>
              <w:fldChar w:fldCharType="begin"/>
            </w:r>
            <w:r w:rsidR="0049616A" w:rsidRPr="0049616A">
              <w:rPr>
                <w:noProof/>
                <w:webHidden/>
                <w:sz w:val="32"/>
                <w:szCs w:val="32"/>
              </w:rPr>
              <w:instrText xml:space="preserve"> PAGEREF _Toc17452384 \h </w:instrText>
            </w:r>
            <w:r w:rsidR="0049616A" w:rsidRPr="0049616A">
              <w:rPr>
                <w:noProof/>
                <w:webHidden/>
                <w:sz w:val="32"/>
                <w:szCs w:val="32"/>
              </w:rPr>
            </w:r>
            <w:r w:rsidR="0049616A" w:rsidRPr="0049616A">
              <w:rPr>
                <w:noProof/>
                <w:webHidden/>
                <w:sz w:val="32"/>
                <w:szCs w:val="32"/>
              </w:rPr>
              <w:fldChar w:fldCharType="separate"/>
            </w:r>
            <w:r w:rsidR="0049616A" w:rsidRPr="0049616A">
              <w:rPr>
                <w:noProof/>
                <w:webHidden/>
                <w:sz w:val="32"/>
                <w:szCs w:val="32"/>
              </w:rPr>
              <w:t>21</w:t>
            </w:r>
            <w:r w:rsidR="0049616A" w:rsidRPr="0049616A">
              <w:rPr>
                <w:noProof/>
                <w:webHidden/>
                <w:sz w:val="32"/>
                <w:szCs w:val="32"/>
              </w:rPr>
              <w:fldChar w:fldCharType="end"/>
            </w:r>
          </w:hyperlink>
        </w:p>
        <w:p w14:paraId="197D1577" w14:textId="79389B48" w:rsidR="0049616A" w:rsidRPr="0049616A" w:rsidRDefault="00B370CA" w:rsidP="00576FF0">
          <w:pPr>
            <w:pStyle w:val="TOC2"/>
            <w:tabs>
              <w:tab w:val="right" w:leader="dot" w:pos="9350"/>
            </w:tabs>
            <w:ind w:left="0"/>
            <w:rPr>
              <w:rFonts w:eastAsiaTheme="minorEastAsia"/>
              <w:noProof/>
              <w:sz w:val="32"/>
              <w:szCs w:val="32"/>
            </w:rPr>
          </w:pPr>
          <w:hyperlink w:anchor="_Toc17452385" w:history="1">
            <w:r w:rsidR="0049616A" w:rsidRPr="0049616A">
              <w:rPr>
                <w:rStyle w:val="Hyperlink"/>
                <w:noProof/>
                <w:sz w:val="32"/>
                <w:szCs w:val="32"/>
              </w:rPr>
              <w:t>House Bill 165</w:t>
            </w:r>
            <w:r w:rsidR="0049616A" w:rsidRPr="0049616A">
              <w:rPr>
                <w:noProof/>
                <w:webHidden/>
                <w:sz w:val="32"/>
                <w:szCs w:val="32"/>
              </w:rPr>
              <w:tab/>
            </w:r>
            <w:r w:rsidR="0049616A" w:rsidRPr="0049616A">
              <w:rPr>
                <w:noProof/>
                <w:webHidden/>
                <w:sz w:val="32"/>
                <w:szCs w:val="32"/>
              </w:rPr>
              <w:fldChar w:fldCharType="begin"/>
            </w:r>
            <w:r w:rsidR="0049616A" w:rsidRPr="0049616A">
              <w:rPr>
                <w:noProof/>
                <w:webHidden/>
                <w:sz w:val="32"/>
                <w:szCs w:val="32"/>
              </w:rPr>
              <w:instrText xml:space="preserve"> PAGEREF _Toc17452385 \h </w:instrText>
            </w:r>
            <w:r w:rsidR="0049616A" w:rsidRPr="0049616A">
              <w:rPr>
                <w:noProof/>
                <w:webHidden/>
                <w:sz w:val="32"/>
                <w:szCs w:val="32"/>
              </w:rPr>
            </w:r>
            <w:r w:rsidR="0049616A" w:rsidRPr="0049616A">
              <w:rPr>
                <w:noProof/>
                <w:webHidden/>
                <w:sz w:val="32"/>
                <w:szCs w:val="32"/>
              </w:rPr>
              <w:fldChar w:fldCharType="separate"/>
            </w:r>
            <w:r w:rsidR="0049616A" w:rsidRPr="0049616A">
              <w:rPr>
                <w:noProof/>
                <w:webHidden/>
                <w:sz w:val="32"/>
                <w:szCs w:val="32"/>
              </w:rPr>
              <w:t>21</w:t>
            </w:r>
            <w:r w:rsidR="0049616A" w:rsidRPr="0049616A">
              <w:rPr>
                <w:noProof/>
                <w:webHidden/>
                <w:sz w:val="32"/>
                <w:szCs w:val="32"/>
              </w:rPr>
              <w:fldChar w:fldCharType="end"/>
            </w:r>
          </w:hyperlink>
        </w:p>
        <w:p w14:paraId="6EAD4294" w14:textId="52ED125B" w:rsidR="0049616A" w:rsidRPr="0049616A" w:rsidRDefault="00B370CA" w:rsidP="00576FF0">
          <w:pPr>
            <w:pStyle w:val="TOC3"/>
            <w:tabs>
              <w:tab w:val="right" w:leader="dot" w:pos="9350"/>
            </w:tabs>
            <w:ind w:left="0"/>
            <w:rPr>
              <w:rFonts w:eastAsiaTheme="minorEastAsia"/>
              <w:noProof/>
              <w:sz w:val="32"/>
              <w:szCs w:val="32"/>
            </w:rPr>
          </w:pPr>
          <w:hyperlink w:anchor="_Toc17452386" w:history="1">
            <w:r w:rsidR="0049616A" w:rsidRPr="0049616A">
              <w:rPr>
                <w:rStyle w:val="Hyperlink"/>
                <w:noProof/>
                <w:sz w:val="32"/>
                <w:szCs w:val="32"/>
              </w:rPr>
              <w:t>By Representative Bernal, related to high school endorsements for students with disabilities.</w:t>
            </w:r>
            <w:r w:rsidR="0049616A" w:rsidRPr="0049616A">
              <w:rPr>
                <w:noProof/>
                <w:webHidden/>
                <w:sz w:val="32"/>
                <w:szCs w:val="32"/>
              </w:rPr>
              <w:tab/>
            </w:r>
            <w:r w:rsidR="0049616A" w:rsidRPr="0049616A">
              <w:rPr>
                <w:noProof/>
                <w:webHidden/>
                <w:sz w:val="32"/>
                <w:szCs w:val="32"/>
              </w:rPr>
              <w:fldChar w:fldCharType="begin"/>
            </w:r>
            <w:r w:rsidR="0049616A" w:rsidRPr="0049616A">
              <w:rPr>
                <w:noProof/>
                <w:webHidden/>
                <w:sz w:val="32"/>
                <w:szCs w:val="32"/>
              </w:rPr>
              <w:instrText xml:space="preserve"> PAGEREF _Toc17452386 \h </w:instrText>
            </w:r>
            <w:r w:rsidR="0049616A" w:rsidRPr="0049616A">
              <w:rPr>
                <w:noProof/>
                <w:webHidden/>
                <w:sz w:val="32"/>
                <w:szCs w:val="32"/>
              </w:rPr>
            </w:r>
            <w:r w:rsidR="0049616A" w:rsidRPr="0049616A">
              <w:rPr>
                <w:noProof/>
                <w:webHidden/>
                <w:sz w:val="32"/>
                <w:szCs w:val="32"/>
              </w:rPr>
              <w:fldChar w:fldCharType="separate"/>
            </w:r>
            <w:r w:rsidR="0049616A" w:rsidRPr="0049616A">
              <w:rPr>
                <w:noProof/>
                <w:webHidden/>
                <w:sz w:val="32"/>
                <w:szCs w:val="32"/>
              </w:rPr>
              <w:t>21</w:t>
            </w:r>
            <w:r w:rsidR="0049616A" w:rsidRPr="0049616A">
              <w:rPr>
                <w:noProof/>
                <w:webHidden/>
                <w:sz w:val="32"/>
                <w:szCs w:val="32"/>
              </w:rPr>
              <w:fldChar w:fldCharType="end"/>
            </w:r>
          </w:hyperlink>
        </w:p>
        <w:p w14:paraId="07E02B7E" w14:textId="0BBFB845" w:rsidR="0049616A" w:rsidRPr="0049616A" w:rsidRDefault="00B370CA" w:rsidP="00576FF0">
          <w:pPr>
            <w:pStyle w:val="TOC2"/>
            <w:tabs>
              <w:tab w:val="right" w:leader="dot" w:pos="9350"/>
            </w:tabs>
            <w:ind w:left="0"/>
            <w:rPr>
              <w:rFonts w:eastAsiaTheme="minorEastAsia"/>
              <w:noProof/>
              <w:sz w:val="32"/>
              <w:szCs w:val="32"/>
            </w:rPr>
          </w:pPr>
          <w:hyperlink w:anchor="_Toc17452387" w:history="1">
            <w:r w:rsidR="0049616A" w:rsidRPr="0049616A">
              <w:rPr>
                <w:rStyle w:val="Hyperlink"/>
                <w:noProof/>
                <w:sz w:val="32"/>
                <w:szCs w:val="32"/>
              </w:rPr>
              <w:t>House Bill 2184</w:t>
            </w:r>
            <w:r w:rsidR="0049616A" w:rsidRPr="0049616A">
              <w:rPr>
                <w:noProof/>
                <w:webHidden/>
                <w:sz w:val="32"/>
                <w:szCs w:val="32"/>
              </w:rPr>
              <w:tab/>
            </w:r>
            <w:r w:rsidR="0049616A" w:rsidRPr="0049616A">
              <w:rPr>
                <w:noProof/>
                <w:webHidden/>
                <w:sz w:val="32"/>
                <w:szCs w:val="32"/>
              </w:rPr>
              <w:fldChar w:fldCharType="begin"/>
            </w:r>
            <w:r w:rsidR="0049616A" w:rsidRPr="0049616A">
              <w:rPr>
                <w:noProof/>
                <w:webHidden/>
                <w:sz w:val="32"/>
                <w:szCs w:val="32"/>
              </w:rPr>
              <w:instrText xml:space="preserve"> PAGEREF _Toc17452387 \h </w:instrText>
            </w:r>
            <w:r w:rsidR="0049616A" w:rsidRPr="0049616A">
              <w:rPr>
                <w:noProof/>
                <w:webHidden/>
                <w:sz w:val="32"/>
                <w:szCs w:val="32"/>
              </w:rPr>
            </w:r>
            <w:r w:rsidR="0049616A" w:rsidRPr="0049616A">
              <w:rPr>
                <w:noProof/>
                <w:webHidden/>
                <w:sz w:val="32"/>
                <w:szCs w:val="32"/>
              </w:rPr>
              <w:fldChar w:fldCharType="separate"/>
            </w:r>
            <w:r w:rsidR="0049616A" w:rsidRPr="0049616A">
              <w:rPr>
                <w:noProof/>
                <w:webHidden/>
                <w:sz w:val="32"/>
                <w:szCs w:val="32"/>
              </w:rPr>
              <w:t>22</w:t>
            </w:r>
            <w:r w:rsidR="0049616A" w:rsidRPr="0049616A">
              <w:rPr>
                <w:noProof/>
                <w:webHidden/>
                <w:sz w:val="32"/>
                <w:szCs w:val="32"/>
              </w:rPr>
              <w:fldChar w:fldCharType="end"/>
            </w:r>
          </w:hyperlink>
        </w:p>
        <w:p w14:paraId="3DF140D6" w14:textId="61FF374E" w:rsidR="0049616A" w:rsidRPr="0049616A" w:rsidRDefault="00B370CA" w:rsidP="00576FF0">
          <w:pPr>
            <w:pStyle w:val="TOC3"/>
            <w:tabs>
              <w:tab w:val="right" w:leader="dot" w:pos="9350"/>
            </w:tabs>
            <w:ind w:left="0"/>
            <w:rPr>
              <w:rFonts w:eastAsiaTheme="minorEastAsia"/>
              <w:noProof/>
              <w:sz w:val="32"/>
              <w:szCs w:val="32"/>
            </w:rPr>
          </w:pPr>
          <w:hyperlink w:anchor="_Toc17452388" w:history="1">
            <w:r w:rsidR="0049616A" w:rsidRPr="0049616A">
              <w:rPr>
                <w:rStyle w:val="Hyperlink"/>
                <w:noProof/>
                <w:sz w:val="32"/>
                <w:szCs w:val="32"/>
              </w:rPr>
              <w:t>By Representative Allen, related to a student’s transition from an alternative education placement to regular school.</w:t>
            </w:r>
            <w:r w:rsidR="0049616A" w:rsidRPr="0049616A">
              <w:rPr>
                <w:noProof/>
                <w:webHidden/>
                <w:sz w:val="32"/>
                <w:szCs w:val="32"/>
              </w:rPr>
              <w:tab/>
            </w:r>
            <w:r w:rsidR="0049616A" w:rsidRPr="0049616A">
              <w:rPr>
                <w:noProof/>
                <w:webHidden/>
                <w:sz w:val="32"/>
                <w:szCs w:val="32"/>
              </w:rPr>
              <w:fldChar w:fldCharType="begin"/>
            </w:r>
            <w:r w:rsidR="0049616A" w:rsidRPr="0049616A">
              <w:rPr>
                <w:noProof/>
                <w:webHidden/>
                <w:sz w:val="32"/>
                <w:szCs w:val="32"/>
              </w:rPr>
              <w:instrText xml:space="preserve"> PAGEREF _Toc17452388 \h </w:instrText>
            </w:r>
            <w:r w:rsidR="0049616A" w:rsidRPr="0049616A">
              <w:rPr>
                <w:noProof/>
                <w:webHidden/>
                <w:sz w:val="32"/>
                <w:szCs w:val="32"/>
              </w:rPr>
            </w:r>
            <w:r w:rsidR="0049616A" w:rsidRPr="0049616A">
              <w:rPr>
                <w:noProof/>
                <w:webHidden/>
                <w:sz w:val="32"/>
                <w:szCs w:val="32"/>
              </w:rPr>
              <w:fldChar w:fldCharType="separate"/>
            </w:r>
            <w:r w:rsidR="0049616A" w:rsidRPr="0049616A">
              <w:rPr>
                <w:noProof/>
                <w:webHidden/>
                <w:sz w:val="32"/>
                <w:szCs w:val="32"/>
              </w:rPr>
              <w:t>22</w:t>
            </w:r>
            <w:r w:rsidR="0049616A" w:rsidRPr="0049616A">
              <w:rPr>
                <w:noProof/>
                <w:webHidden/>
                <w:sz w:val="32"/>
                <w:szCs w:val="32"/>
              </w:rPr>
              <w:fldChar w:fldCharType="end"/>
            </w:r>
          </w:hyperlink>
        </w:p>
        <w:p w14:paraId="6B513731" w14:textId="3150A64C" w:rsidR="0049616A" w:rsidRPr="0049616A" w:rsidRDefault="00B370CA" w:rsidP="00576FF0">
          <w:pPr>
            <w:pStyle w:val="TOC1"/>
            <w:tabs>
              <w:tab w:val="right" w:leader="dot" w:pos="9350"/>
            </w:tabs>
            <w:rPr>
              <w:rFonts w:eastAsiaTheme="minorEastAsia"/>
              <w:noProof/>
              <w:sz w:val="32"/>
              <w:szCs w:val="32"/>
            </w:rPr>
          </w:pPr>
          <w:hyperlink w:anchor="_Toc17452389" w:history="1">
            <w:r w:rsidR="0049616A" w:rsidRPr="0049616A">
              <w:rPr>
                <w:rStyle w:val="Hyperlink"/>
                <w:rFonts w:cstheme="minorHAnsi"/>
                <w:noProof/>
                <w:sz w:val="32"/>
                <w:szCs w:val="32"/>
              </w:rPr>
              <w:t>SECTION 6: Discipline</w:t>
            </w:r>
            <w:r w:rsidR="0049616A" w:rsidRPr="0049616A">
              <w:rPr>
                <w:noProof/>
                <w:webHidden/>
                <w:sz w:val="32"/>
                <w:szCs w:val="32"/>
              </w:rPr>
              <w:tab/>
            </w:r>
            <w:r w:rsidR="0049616A" w:rsidRPr="0049616A">
              <w:rPr>
                <w:noProof/>
                <w:webHidden/>
                <w:sz w:val="32"/>
                <w:szCs w:val="32"/>
              </w:rPr>
              <w:fldChar w:fldCharType="begin"/>
            </w:r>
            <w:r w:rsidR="0049616A" w:rsidRPr="0049616A">
              <w:rPr>
                <w:noProof/>
                <w:webHidden/>
                <w:sz w:val="32"/>
                <w:szCs w:val="32"/>
              </w:rPr>
              <w:instrText xml:space="preserve"> PAGEREF _Toc17452389 \h </w:instrText>
            </w:r>
            <w:r w:rsidR="0049616A" w:rsidRPr="0049616A">
              <w:rPr>
                <w:noProof/>
                <w:webHidden/>
                <w:sz w:val="32"/>
                <w:szCs w:val="32"/>
              </w:rPr>
            </w:r>
            <w:r w:rsidR="0049616A" w:rsidRPr="0049616A">
              <w:rPr>
                <w:noProof/>
                <w:webHidden/>
                <w:sz w:val="32"/>
                <w:szCs w:val="32"/>
              </w:rPr>
              <w:fldChar w:fldCharType="separate"/>
            </w:r>
            <w:r w:rsidR="0049616A" w:rsidRPr="0049616A">
              <w:rPr>
                <w:noProof/>
                <w:webHidden/>
                <w:sz w:val="32"/>
                <w:szCs w:val="32"/>
              </w:rPr>
              <w:t>23</w:t>
            </w:r>
            <w:r w:rsidR="0049616A" w:rsidRPr="0049616A">
              <w:rPr>
                <w:noProof/>
                <w:webHidden/>
                <w:sz w:val="32"/>
                <w:szCs w:val="32"/>
              </w:rPr>
              <w:fldChar w:fldCharType="end"/>
            </w:r>
          </w:hyperlink>
        </w:p>
        <w:p w14:paraId="25BF50C2" w14:textId="3ADF9BF6" w:rsidR="0049616A" w:rsidRPr="0049616A" w:rsidRDefault="00B370CA" w:rsidP="00576FF0">
          <w:pPr>
            <w:pStyle w:val="TOC2"/>
            <w:tabs>
              <w:tab w:val="right" w:leader="dot" w:pos="9350"/>
            </w:tabs>
            <w:ind w:left="0"/>
            <w:rPr>
              <w:rFonts w:eastAsiaTheme="minorEastAsia"/>
              <w:noProof/>
              <w:sz w:val="32"/>
              <w:szCs w:val="32"/>
            </w:rPr>
          </w:pPr>
          <w:hyperlink w:anchor="_Toc17452390" w:history="1">
            <w:r w:rsidR="0049616A" w:rsidRPr="0049616A">
              <w:rPr>
                <w:rStyle w:val="Hyperlink"/>
                <w:noProof/>
                <w:sz w:val="32"/>
                <w:szCs w:val="32"/>
              </w:rPr>
              <w:t>Senate Bill 712 and House Bill 3630</w:t>
            </w:r>
            <w:r w:rsidR="0049616A" w:rsidRPr="0049616A">
              <w:rPr>
                <w:noProof/>
                <w:webHidden/>
                <w:sz w:val="32"/>
                <w:szCs w:val="32"/>
              </w:rPr>
              <w:tab/>
            </w:r>
            <w:r w:rsidR="0049616A" w:rsidRPr="0049616A">
              <w:rPr>
                <w:noProof/>
                <w:webHidden/>
                <w:sz w:val="32"/>
                <w:szCs w:val="32"/>
              </w:rPr>
              <w:fldChar w:fldCharType="begin"/>
            </w:r>
            <w:r w:rsidR="0049616A" w:rsidRPr="0049616A">
              <w:rPr>
                <w:noProof/>
                <w:webHidden/>
                <w:sz w:val="32"/>
                <w:szCs w:val="32"/>
              </w:rPr>
              <w:instrText xml:space="preserve"> PAGEREF _Toc17452390 \h </w:instrText>
            </w:r>
            <w:r w:rsidR="0049616A" w:rsidRPr="0049616A">
              <w:rPr>
                <w:noProof/>
                <w:webHidden/>
                <w:sz w:val="32"/>
                <w:szCs w:val="32"/>
              </w:rPr>
            </w:r>
            <w:r w:rsidR="0049616A" w:rsidRPr="0049616A">
              <w:rPr>
                <w:noProof/>
                <w:webHidden/>
                <w:sz w:val="32"/>
                <w:szCs w:val="32"/>
              </w:rPr>
              <w:fldChar w:fldCharType="separate"/>
            </w:r>
            <w:r w:rsidR="0049616A" w:rsidRPr="0049616A">
              <w:rPr>
                <w:noProof/>
                <w:webHidden/>
                <w:sz w:val="32"/>
                <w:szCs w:val="32"/>
              </w:rPr>
              <w:t>23</w:t>
            </w:r>
            <w:r w:rsidR="0049616A" w:rsidRPr="0049616A">
              <w:rPr>
                <w:noProof/>
                <w:webHidden/>
                <w:sz w:val="32"/>
                <w:szCs w:val="32"/>
              </w:rPr>
              <w:fldChar w:fldCharType="end"/>
            </w:r>
          </w:hyperlink>
        </w:p>
        <w:p w14:paraId="3789E2FE" w14:textId="6456F388" w:rsidR="0049616A" w:rsidRPr="0049616A" w:rsidRDefault="00B370CA" w:rsidP="00576FF0">
          <w:pPr>
            <w:pStyle w:val="TOC3"/>
            <w:tabs>
              <w:tab w:val="right" w:leader="dot" w:pos="9350"/>
            </w:tabs>
            <w:ind w:left="0"/>
            <w:rPr>
              <w:rFonts w:eastAsiaTheme="minorEastAsia"/>
              <w:noProof/>
              <w:sz w:val="32"/>
              <w:szCs w:val="32"/>
            </w:rPr>
          </w:pPr>
          <w:hyperlink w:anchor="_Toc17452391" w:history="1">
            <w:r w:rsidR="0049616A" w:rsidRPr="0049616A">
              <w:rPr>
                <w:rStyle w:val="Hyperlink"/>
                <w:noProof/>
                <w:sz w:val="32"/>
                <w:szCs w:val="32"/>
              </w:rPr>
              <w:t>By Senator Lucio and Representative Meyer, respectively, related to prohibiting the use of certain aversive techniques on students.</w:t>
            </w:r>
            <w:r w:rsidR="0049616A" w:rsidRPr="0049616A">
              <w:rPr>
                <w:noProof/>
                <w:webHidden/>
                <w:sz w:val="32"/>
                <w:szCs w:val="32"/>
              </w:rPr>
              <w:tab/>
            </w:r>
            <w:r w:rsidR="0049616A" w:rsidRPr="0049616A">
              <w:rPr>
                <w:noProof/>
                <w:webHidden/>
                <w:sz w:val="32"/>
                <w:szCs w:val="32"/>
              </w:rPr>
              <w:fldChar w:fldCharType="begin"/>
            </w:r>
            <w:r w:rsidR="0049616A" w:rsidRPr="0049616A">
              <w:rPr>
                <w:noProof/>
                <w:webHidden/>
                <w:sz w:val="32"/>
                <w:szCs w:val="32"/>
              </w:rPr>
              <w:instrText xml:space="preserve"> PAGEREF _Toc17452391 \h </w:instrText>
            </w:r>
            <w:r w:rsidR="0049616A" w:rsidRPr="0049616A">
              <w:rPr>
                <w:noProof/>
                <w:webHidden/>
                <w:sz w:val="32"/>
                <w:szCs w:val="32"/>
              </w:rPr>
            </w:r>
            <w:r w:rsidR="0049616A" w:rsidRPr="0049616A">
              <w:rPr>
                <w:noProof/>
                <w:webHidden/>
                <w:sz w:val="32"/>
                <w:szCs w:val="32"/>
              </w:rPr>
              <w:fldChar w:fldCharType="separate"/>
            </w:r>
            <w:r w:rsidR="0049616A" w:rsidRPr="0049616A">
              <w:rPr>
                <w:noProof/>
                <w:webHidden/>
                <w:sz w:val="32"/>
                <w:szCs w:val="32"/>
              </w:rPr>
              <w:t>23</w:t>
            </w:r>
            <w:r w:rsidR="0049616A" w:rsidRPr="0049616A">
              <w:rPr>
                <w:noProof/>
                <w:webHidden/>
                <w:sz w:val="32"/>
                <w:szCs w:val="32"/>
              </w:rPr>
              <w:fldChar w:fldCharType="end"/>
            </w:r>
          </w:hyperlink>
        </w:p>
        <w:p w14:paraId="3FD5ECCF" w14:textId="3CDACDAA" w:rsidR="0049616A" w:rsidRPr="0049616A" w:rsidRDefault="00B370CA" w:rsidP="00576FF0">
          <w:pPr>
            <w:pStyle w:val="TOC2"/>
            <w:tabs>
              <w:tab w:val="right" w:leader="dot" w:pos="9350"/>
            </w:tabs>
            <w:ind w:left="0"/>
            <w:rPr>
              <w:rFonts w:eastAsiaTheme="minorEastAsia"/>
              <w:noProof/>
              <w:sz w:val="32"/>
              <w:szCs w:val="32"/>
            </w:rPr>
          </w:pPr>
          <w:hyperlink w:anchor="_Toc17452392" w:history="1">
            <w:r w:rsidR="0049616A" w:rsidRPr="0049616A">
              <w:rPr>
                <w:rStyle w:val="Hyperlink"/>
                <w:noProof/>
                <w:sz w:val="32"/>
                <w:szCs w:val="32"/>
              </w:rPr>
              <w:t>Senate Bill 2432</w:t>
            </w:r>
            <w:r w:rsidR="0049616A" w:rsidRPr="0049616A">
              <w:rPr>
                <w:noProof/>
                <w:webHidden/>
                <w:sz w:val="32"/>
                <w:szCs w:val="32"/>
              </w:rPr>
              <w:tab/>
            </w:r>
            <w:r w:rsidR="0049616A" w:rsidRPr="0049616A">
              <w:rPr>
                <w:noProof/>
                <w:webHidden/>
                <w:sz w:val="32"/>
                <w:szCs w:val="32"/>
              </w:rPr>
              <w:fldChar w:fldCharType="begin"/>
            </w:r>
            <w:r w:rsidR="0049616A" w:rsidRPr="0049616A">
              <w:rPr>
                <w:noProof/>
                <w:webHidden/>
                <w:sz w:val="32"/>
                <w:szCs w:val="32"/>
              </w:rPr>
              <w:instrText xml:space="preserve"> PAGEREF _Toc17452392 \h </w:instrText>
            </w:r>
            <w:r w:rsidR="0049616A" w:rsidRPr="0049616A">
              <w:rPr>
                <w:noProof/>
                <w:webHidden/>
                <w:sz w:val="32"/>
                <w:szCs w:val="32"/>
              </w:rPr>
            </w:r>
            <w:r w:rsidR="0049616A" w:rsidRPr="0049616A">
              <w:rPr>
                <w:noProof/>
                <w:webHidden/>
                <w:sz w:val="32"/>
                <w:szCs w:val="32"/>
              </w:rPr>
              <w:fldChar w:fldCharType="separate"/>
            </w:r>
            <w:r w:rsidR="0049616A" w:rsidRPr="0049616A">
              <w:rPr>
                <w:noProof/>
                <w:webHidden/>
                <w:sz w:val="32"/>
                <w:szCs w:val="32"/>
              </w:rPr>
              <w:t>24</w:t>
            </w:r>
            <w:r w:rsidR="0049616A" w:rsidRPr="0049616A">
              <w:rPr>
                <w:noProof/>
                <w:webHidden/>
                <w:sz w:val="32"/>
                <w:szCs w:val="32"/>
              </w:rPr>
              <w:fldChar w:fldCharType="end"/>
            </w:r>
          </w:hyperlink>
        </w:p>
        <w:p w14:paraId="0CEAA66E" w14:textId="5B8891E9" w:rsidR="0049616A" w:rsidRPr="0049616A" w:rsidRDefault="00B370CA" w:rsidP="00576FF0">
          <w:pPr>
            <w:pStyle w:val="TOC3"/>
            <w:tabs>
              <w:tab w:val="right" w:leader="dot" w:pos="9350"/>
            </w:tabs>
            <w:ind w:left="0"/>
            <w:rPr>
              <w:rFonts w:eastAsiaTheme="minorEastAsia"/>
              <w:noProof/>
              <w:sz w:val="32"/>
              <w:szCs w:val="32"/>
            </w:rPr>
          </w:pPr>
          <w:hyperlink w:anchor="_Toc17452393" w:history="1">
            <w:r w:rsidR="0049616A" w:rsidRPr="0049616A">
              <w:rPr>
                <w:rStyle w:val="Hyperlink"/>
                <w:noProof/>
                <w:sz w:val="32"/>
                <w:szCs w:val="32"/>
              </w:rPr>
              <w:t>By Senator Taylor, related to the removal of students from the classroom following certain conduct.</w:t>
            </w:r>
            <w:r w:rsidR="0049616A" w:rsidRPr="0049616A">
              <w:rPr>
                <w:noProof/>
                <w:webHidden/>
                <w:sz w:val="32"/>
                <w:szCs w:val="32"/>
              </w:rPr>
              <w:tab/>
            </w:r>
            <w:r w:rsidR="0049616A" w:rsidRPr="0049616A">
              <w:rPr>
                <w:noProof/>
                <w:webHidden/>
                <w:sz w:val="32"/>
                <w:szCs w:val="32"/>
              </w:rPr>
              <w:fldChar w:fldCharType="begin"/>
            </w:r>
            <w:r w:rsidR="0049616A" w:rsidRPr="0049616A">
              <w:rPr>
                <w:noProof/>
                <w:webHidden/>
                <w:sz w:val="32"/>
                <w:szCs w:val="32"/>
              </w:rPr>
              <w:instrText xml:space="preserve"> PAGEREF _Toc17452393 \h </w:instrText>
            </w:r>
            <w:r w:rsidR="0049616A" w:rsidRPr="0049616A">
              <w:rPr>
                <w:noProof/>
                <w:webHidden/>
                <w:sz w:val="32"/>
                <w:szCs w:val="32"/>
              </w:rPr>
            </w:r>
            <w:r w:rsidR="0049616A" w:rsidRPr="0049616A">
              <w:rPr>
                <w:noProof/>
                <w:webHidden/>
                <w:sz w:val="32"/>
                <w:szCs w:val="32"/>
              </w:rPr>
              <w:fldChar w:fldCharType="separate"/>
            </w:r>
            <w:r w:rsidR="0049616A" w:rsidRPr="0049616A">
              <w:rPr>
                <w:noProof/>
                <w:webHidden/>
                <w:sz w:val="32"/>
                <w:szCs w:val="32"/>
              </w:rPr>
              <w:t>24</w:t>
            </w:r>
            <w:r w:rsidR="0049616A" w:rsidRPr="0049616A">
              <w:rPr>
                <w:noProof/>
                <w:webHidden/>
                <w:sz w:val="32"/>
                <w:szCs w:val="32"/>
              </w:rPr>
              <w:fldChar w:fldCharType="end"/>
            </w:r>
          </w:hyperlink>
        </w:p>
        <w:p w14:paraId="20FF8CA6" w14:textId="09AEB0D4" w:rsidR="0049616A" w:rsidRPr="0049616A" w:rsidRDefault="00B370CA" w:rsidP="00576FF0">
          <w:pPr>
            <w:pStyle w:val="TOC2"/>
            <w:tabs>
              <w:tab w:val="right" w:leader="dot" w:pos="9350"/>
            </w:tabs>
            <w:ind w:left="0"/>
            <w:rPr>
              <w:rFonts w:eastAsiaTheme="minorEastAsia"/>
              <w:noProof/>
              <w:sz w:val="32"/>
              <w:szCs w:val="32"/>
            </w:rPr>
          </w:pPr>
          <w:hyperlink w:anchor="_Toc17452394" w:history="1">
            <w:r w:rsidR="0049616A" w:rsidRPr="0049616A">
              <w:rPr>
                <w:rStyle w:val="Hyperlink"/>
                <w:noProof/>
                <w:sz w:val="32"/>
                <w:szCs w:val="32"/>
              </w:rPr>
              <w:t>Senate Bill 1707</w:t>
            </w:r>
            <w:r w:rsidR="0049616A" w:rsidRPr="0049616A">
              <w:rPr>
                <w:noProof/>
                <w:webHidden/>
                <w:sz w:val="32"/>
                <w:szCs w:val="32"/>
              </w:rPr>
              <w:tab/>
            </w:r>
            <w:r w:rsidR="0049616A" w:rsidRPr="0049616A">
              <w:rPr>
                <w:noProof/>
                <w:webHidden/>
                <w:sz w:val="32"/>
                <w:szCs w:val="32"/>
              </w:rPr>
              <w:fldChar w:fldCharType="begin"/>
            </w:r>
            <w:r w:rsidR="0049616A" w:rsidRPr="0049616A">
              <w:rPr>
                <w:noProof/>
                <w:webHidden/>
                <w:sz w:val="32"/>
                <w:szCs w:val="32"/>
              </w:rPr>
              <w:instrText xml:space="preserve"> PAGEREF _Toc17452394 \h </w:instrText>
            </w:r>
            <w:r w:rsidR="0049616A" w:rsidRPr="0049616A">
              <w:rPr>
                <w:noProof/>
                <w:webHidden/>
                <w:sz w:val="32"/>
                <w:szCs w:val="32"/>
              </w:rPr>
            </w:r>
            <w:r w:rsidR="0049616A" w:rsidRPr="0049616A">
              <w:rPr>
                <w:noProof/>
                <w:webHidden/>
                <w:sz w:val="32"/>
                <w:szCs w:val="32"/>
              </w:rPr>
              <w:fldChar w:fldCharType="separate"/>
            </w:r>
            <w:r w:rsidR="0049616A" w:rsidRPr="0049616A">
              <w:rPr>
                <w:noProof/>
                <w:webHidden/>
                <w:sz w:val="32"/>
                <w:szCs w:val="32"/>
              </w:rPr>
              <w:t>25</w:t>
            </w:r>
            <w:r w:rsidR="0049616A" w:rsidRPr="0049616A">
              <w:rPr>
                <w:noProof/>
                <w:webHidden/>
                <w:sz w:val="32"/>
                <w:szCs w:val="32"/>
              </w:rPr>
              <w:fldChar w:fldCharType="end"/>
            </w:r>
          </w:hyperlink>
        </w:p>
        <w:p w14:paraId="06C3891C" w14:textId="4DCD5850" w:rsidR="0049616A" w:rsidRPr="0049616A" w:rsidRDefault="00B370CA" w:rsidP="00576FF0">
          <w:pPr>
            <w:pStyle w:val="TOC3"/>
            <w:tabs>
              <w:tab w:val="right" w:leader="dot" w:pos="9350"/>
            </w:tabs>
            <w:ind w:left="0"/>
            <w:rPr>
              <w:rFonts w:eastAsiaTheme="minorEastAsia"/>
              <w:noProof/>
              <w:sz w:val="32"/>
              <w:szCs w:val="32"/>
            </w:rPr>
          </w:pPr>
          <w:hyperlink w:anchor="_Toc17452395" w:history="1">
            <w:r w:rsidR="0049616A" w:rsidRPr="0049616A">
              <w:rPr>
                <w:rStyle w:val="Hyperlink"/>
                <w:noProof/>
                <w:sz w:val="32"/>
                <w:szCs w:val="32"/>
              </w:rPr>
              <w:t>By Senator Lucio, related to the duties of school district peace officers, school resource officers, and security personnel.</w:t>
            </w:r>
            <w:r w:rsidR="0049616A" w:rsidRPr="0049616A">
              <w:rPr>
                <w:noProof/>
                <w:webHidden/>
                <w:sz w:val="32"/>
                <w:szCs w:val="32"/>
              </w:rPr>
              <w:tab/>
            </w:r>
            <w:r w:rsidR="0049616A" w:rsidRPr="0049616A">
              <w:rPr>
                <w:noProof/>
                <w:webHidden/>
                <w:sz w:val="32"/>
                <w:szCs w:val="32"/>
              </w:rPr>
              <w:fldChar w:fldCharType="begin"/>
            </w:r>
            <w:r w:rsidR="0049616A" w:rsidRPr="0049616A">
              <w:rPr>
                <w:noProof/>
                <w:webHidden/>
                <w:sz w:val="32"/>
                <w:szCs w:val="32"/>
              </w:rPr>
              <w:instrText xml:space="preserve"> PAGEREF _Toc17452395 \h </w:instrText>
            </w:r>
            <w:r w:rsidR="0049616A" w:rsidRPr="0049616A">
              <w:rPr>
                <w:noProof/>
                <w:webHidden/>
                <w:sz w:val="32"/>
                <w:szCs w:val="32"/>
              </w:rPr>
            </w:r>
            <w:r w:rsidR="0049616A" w:rsidRPr="0049616A">
              <w:rPr>
                <w:noProof/>
                <w:webHidden/>
                <w:sz w:val="32"/>
                <w:szCs w:val="32"/>
              </w:rPr>
              <w:fldChar w:fldCharType="separate"/>
            </w:r>
            <w:r w:rsidR="0049616A" w:rsidRPr="0049616A">
              <w:rPr>
                <w:noProof/>
                <w:webHidden/>
                <w:sz w:val="32"/>
                <w:szCs w:val="32"/>
              </w:rPr>
              <w:t>25</w:t>
            </w:r>
            <w:r w:rsidR="0049616A" w:rsidRPr="0049616A">
              <w:rPr>
                <w:noProof/>
                <w:webHidden/>
                <w:sz w:val="32"/>
                <w:szCs w:val="32"/>
              </w:rPr>
              <w:fldChar w:fldCharType="end"/>
            </w:r>
          </w:hyperlink>
        </w:p>
        <w:p w14:paraId="166FB19E" w14:textId="68534FB3" w:rsidR="0049616A" w:rsidRPr="0049616A" w:rsidRDefault="00B370CA" w:rsidP="00576FF0">
          <w:pPr>
            <w:pStyle w:val="TOC1"/>
            <w:tabs>
              <w:tab w:val="right" w:leader="dot" w:pos="9350"/>
            </w:tabs>
            <w:rPr>
              <w:rFonts w:eastAsiaTheme="minorEastAsia"/>
              <w:noProof/>
              <w:sz w:val="32"/>
              <w:szCs w:val="32"/>
            </w:rPr>
          </w:pPr>
          <w:hyperlink w:anchor="_Toc17452396" w:history="1">
            <w:r w:rsidR="0049616A" w:rsidRPr="0049616A">
              <w:rPr>
                <w:rStyle w:val="Hyperlink"/>
                <w:rFonts w:cstheme="minorHAnsi"/>
                <w:noProof/>
                <w:sz w:val="32"/>
                <w:szCs w:val="32"/>
              </w:rPr>
              <w:t>SECTION 7: Special Populations</w:t>
            </w:r>
            <w:r w:rsidR="0049616A" w:rsidRPr="0049616A">
              <w:rPr>
                <w:noProof/>
                <w:webHidden/>
                <w:sz w:val="32"/>
                <w:szCs w:val="32"/>
              </w:rPr>
              <w:tab/>
            </w:r>
            <w:r w:rsidR="0049616A" w:rsidRPr="0049616A">
              <w:rPr>
                <w:noProof/>
                <w:webHidden/>
                <w:sz w:val="32"/>
                <w:szCs w:val="32"/>
              </w:rPr>
              <w:fldChar w:fldCharType="begin"/>
            </w:r>
            <w:r w:rsidR="0049616A" w:rsidRPr="0049616A">
              <w:rPr>
                <w:noProof/>
                <w:webHidden/>
                <w:sz w:val="32"/>
                <w:szCs w:val="32"/>
              </w:rPr>
              <w:instrText xml:space="preserve"> PAGEREF _Toc17452396 \h </w:instrText>
            </w:r>
            <w:r w:rsidR="0049616A" w:rsidRPr="0049616A">
              <w:rPr>
                <w:noProof/>
                <w:webHidden/>
                <w:sz w:val="32"/>
                <w:szCs w:val="32"/>
              </w:rPr>
            </w:r>
            <w:r w:rsidR="0049616A" w:rsidRPr="0049616A">
              <w:rPr>
                <w:noProof/>
                <w:webHidden/>
                <w:sz w:val="32"/>
                <w:szCs w:val="32"/>
              </w:rPr>
              <w:fldChar w:fldCharType="separate"/>
            </w:r>
            <w:r w:rsidR="0049616A" w:rsidRPr="0049616A">
              <w:rPr>
                <w:noProof/>
                <w:webHidden/>
                <w:sz w:val="32"/>
                <w:szCs w:val="32"/>
              </w:rPr>
              <w:t>26</w:t>
            </w:r>
            <w:r w:rsidR="0049616A" w:rsidRPr="0049616A">
              <w:rPr>
                <w:noProof/>
                <w:webHidden/>
                <w:sz w:val="32"/>
                <w:szCs w:val="32"/>
              </w:rPr>
              <w:fldChar w:fldCharType="end"/>
            </w:r>
          </w:hyperlink>
        </w:p>
        <w:p w14:paraId="55FDC7F3" w14:textId="172B83B9" w:rsidR="0049616A" w:rsidRPr="0049616A" w:rsidRDefault="00B370CA" w:rsidP="00576FF0">
          <w:pPr>
            <w:pStyle w:val="TOC2"/>
            <w:tabs>
              <w:tab w:val="right" w:leader="dot" w:pos="9350"/>
            </w:tabs>
            <w:ind w:left="0"/>
            <w:rPr>
              <w:rFonts w:eastAsiaTheme="minorEastAsia"/>
              <w:noProof/>
              <w:sz w:val="32"/>
              <w:szCs w:val="32"/>
            </w:rPr>
          </w:pPr>
          <w:hyperlink w:anchor="_Toc17452397" w:history="1">
            <w:r w:rsidR="0049616A" w:rsidRPr="0049616A">
              <w:rPr>
                <w:rStyle w:val="Hyperlink"/>
                <w:noProof/>
                <w:sz w:val="32"/>
                <w:szCs w:val="32"/>
              </w:rPr>
              <w:t>Senate Bill 2075</w:t>
            </w:r>
            <w:r w:rsidR="0049616A" w:rsidRPr="0049616A">
              <w:rPr>
                <w:noProof/>
                <w:webHidden/>
                <w:sz w:val="32"/>
                <w:szCs w:val="32"/>
              </w:rPr>
              <w:tab/>
            </w:r>
            <w:r w:rsidR="0049616A" w:rsidRPr="0049616A">
              <w:rPr>
                <w:noProof/>
                <w:webHidden/>
                <w:sz w:val="32"/>
                <w:szCs w:val="32"/>
              </w:rPr>
              <w:fldChar w:fldCharType="begin"/>
            </w:r>
            <w:r w:rsidR="0049616A" w:rsidRPr="0049616A">
              <w:rPr>
                <w:noProof/>
                <w:webHidden/>
                <w:sz w:val="32"/>
                <w:szCs w:val="32"/>
              </w:rPr>
              <w:instrText xml:space="preserve"> PAGEREF _Toc17452397 \h </w:instrText>
            </w:r>
            <w:r w:rsidR="0049616A" w:rsidRPr="0049616A">
              <w:rPr>
                <w:noProof/>
                <w:webHidden/>
                <w:sz w:val="32"/>
                <w:szCs w:val="32"/>
              </w:rPr>
            </w:r>
            <w:r w:rsidR="0049616A" w:rsidRPr="0049616A">
              <w:rPr>
                <w:noProof/>
                <w:webHidden/>
                <w:sz w:val="32"/>
                <w:szCs w:val="32"/>
              </w:rPr>
              <w:fldChar w:fldCharType="separate"/>
            </w:r>
            <w:r w:rsidR="0049616A" w:rsidRPr="0049616A">
              <w:rPr>
                <w:noProof/>
                <w:webHidden/>
                <w:sz w:val="32"/>
                <w:szCs w:val="32"/>
              </w:rPr>
              <w:t>26</w:t>
            </w:r>
            <w:r w:rsidR="0049616A" w:rsidRPr="0049616A">
              <w:rPr>
                <w:noProof/>
                <w:webHidden/>
                <w:sz w:val="32"/>
                <w:szCs w:val="32"/>
              </w:rPr>
              <w:fldChar w:fldCharType="end"/>
            </w:r>
          </w:hyperlink>
        </w:p>
        <w:p w14:paraId="03EC8F0C" w14:textId="2292AB0D" w:rsidR="0049616A" w:rsidRPr="0049616A" w:rsidRDefault="00B370CA" w:rsidP="00576FF0">
          <w:pPr>
            <w:pStyle w:val="TOC3"/>
            <w:tabs>
              <w:tab w:val="right" w:leader="dot" w:pos="9350"/>
            </w:tabs>
            <w:ind w:left="0"/>
            <w:rPr>
              <w:rFonts w:eastAsiaTheme="minorEastAsia"/>
              <w:noProof/>
              <w:sz w:val="32"/>
              <w:szCs w:val="32"/>
            </w:rPr>
          </w:pPr>
          <w:hyperlink w:anchor="_Toc17452398" w:history="1">
            <w:r w:rsidR="0049616A" w:rsidRPr="0049616A">
              <w:rPr>
                <w:rStyle w:val="Hyperlink"/>
                <w:noProof/>
                <w:sz w:val="32"/>
                <w:szCs w:val="32"/>
              </w:rPr>
              <w:t>By Senator Paxton, related to state monitoring of, screening of, and services to, students with dyslexia and related disorders.</w:t>
            </w:r>
            <w:r w:rsidR="0049616A" w:rsidRPr="0049616A">
              <w:rPr>
                <w:noProof/>
                <w:webHidden/>
                <w:sz w:val="32"/>
                <w:szCs w:val="32"/>
              </w:rPr>
              <w:tab/>
            </w:r>
            <w:r w:rsidR="0049616A" w:rsidRPr="0049616A">
              <w:rPr>
                <w:noProof/>
                <w:webHidden/>
                <w:sz w:val="32"/>
                <w:szCs w:val="32"/>
              </w:rPr>
              <w:fldChar w:fldCharType="begin"/>
            </w:r>
            <w:r w:rsidR="0049616A" w:rsidRPr="0049616A">
              <w:rPr>
                <w:noProof/>
                <w:webHidden/>
                <w:sz w:val="32"/>
                <w:szCs w:val="32"/>
              </w:rPr>
              <w:instrText xml:space="preserve"> PAGEREF _Toc17452398 \h </w:instrText>
            </w:r>
            <w:r w:rsidR="0049616A" w:rsidRPr="0049616A">
              <w:rPr>
                <w:noProof/>
                <w:webHidden/>
                <w:sz w:val="32"/>
                <w:szCs w:val="32"/>
              </w:rPr>
            </w:r>
            <w:r w:rsidR="0049616A" w:rsidRPr="0049616A">
              <w:rPr>
                <w:noProof/>
                <w:webHidden/>
                <w:sz w:val="32"/>
                <w:szCs w:val="32"/>
              </w:rPr>
              <w:fldChar w:fldCharType="separate"/>
            </w:r>
            <w:r w:rsidR="0049616A" w:rsidRPr="0049616A">
              <w:rPr>
                <w:noProof/>
                <w:webHidden/>
                <w:sz w:val="32"/>
                <w:szCs w:val="32"/>
              </w:rPr>
              <w:t>26</w:t>
            </w:r>
            <w:r w:rsidR="0049616A" w:rsidRPr="0049616A">
              <w:rPr>
                <w:noProof/>
                <w:webHidden/>
                <w:sz w:val="32"/>
                <w:szCs w:val="32"/>
              </w:rPr>
              <w:fldChar w:fldCharType="end"/>
            </w:r>
          </w:hyperlink>
        </w:p>
        <w:p w14:paraId="253863B4" w14:textId="5D29DE8C" w:rsidR="0049616A" w:rsidRPr="0049616A" w:rsidRDefault="00B370CA" w:rsidP="00576FF0">
          <w:pPr>
            <w:pStyle w:val="TOC2"/>
            <w:tabs>
              <w:tab w:val="right" w:leader="dot" w:pos="9350"/>
            </w:tabs>
            <w:ind w:left="0"/>
            <w:rPr>
              <w:rFonts w:eastAsiaTheme="minorEastAsia"/>
              <w:noProof/>
              <w:sz w:val="32"/>
              <w:szCs w:val="32"/>
            </w:rPr>
          </w:pPr>
          <w:hyperlink w:anchor="_Toc17452399" w:history="1">
            <w:r w:rsidR="0049616A" w:rsidRPr="0049616A">
              <w:rPr>
                <w:rStyle w:val="Hyperlink"/>
                <w:noProof/>
                <w:sz w:val="32"/>
                <w:szCs w:val="32"/>
              </w:rPr>
              <w:t>House Bill 548</w:t>
            </w:r>
            <w:r w:rsidR="0049616A" w:rsidRPr="0049616A">
              <w:rPr>
                <w:noProof/>
                <w:webHidden/>
                <w:sz w:val="32"/>
                <w:szCs w:val="32"/>
              </w:rPr>
              <w:tab/>
            </w:r>
            <w:r w:rsidR="0049616A" w:rsidRPr="0049616A">
              <w:rPr>
                <w:noProof/>
                <w:webHidden/>
                <w:sz w:val="32"/>
                <w:szCs w:val="32"/>
              </w:rPr>
              <w:fldChar w:fldCharType="begin"/>
            </w:r>
            <w:r w:rsidR="0049616A" w:rsidRPr="0049616A">
              <w:rPr>
                <w:noProof/>
                <w:webHidden/>
                <w:sz w:val="32"/>
                <w:szCs w:val="32"/>
              </w:rPr>
              <w:instrText xml:space="preserve"> PAGEREF _Toc17452399 \h </w:instrText>
            </w:r>
            <w:r w:rsidR="0049616A" w:rsidRPr="0049616A">
              <w:rPr>
                <w:noProof/>
                <w:webHidden/>
                <w:sz w:val="32"/>
                <w:szCs w:val="32"/>
              </w:rPr>
            </w:r>
            <w:r w:rsidR="0049616A" w:rsidRPr="0049616A">
              <w:rPr>
                <w:noProof/>
                <w:webHidden/>
                <w:sz w:val="32"/>
                <w:szCs w:val="32"/>
              </w:rPr>
              <w:fldChar w:fldCharType="separate"/>
            </w:r>
            <w:r w:rsidR="0049616A" w:rsidRPr="0049616A">
              <w:rPr>
                <w:noProof/>
                <w:webHidden/>
                <w:sz w:val="32"/>
                <w:szCs w:val="32"/>
              </w:rPr>
              <w:t>26</w:t>
            </w:r>
            <w:r w:rsidR="0049616A" w:rsidRPr="0049616A">
              <w:rPr>
                <w:noProof/>
                <w:webHidden/>
                <w:sz w:val="32"/>
                <w:szCs w:val="32"/>
              </w:rPr>
              <w:fldChar w:fldCharType="end"/>
            </w:r>
          </w:hyperlink>
        </w:p>
        <w:p w14:paraId="7F55A789" w14:textId="0204B16F" w:rsidR="0049616A" w:rsidRPr="0049616A" w:rsidRDefault="00B370CA" w:rsidP="00576FF0">
          <w:pPr>
            <w:pStyle w:val="TOC3"/>
            <w:tabs>
              <w:tab w:val="right" w:leader="dot" w:pos="9350"/>
            </w:tabs>
            <w:ind w:left="0"/>
            <w:rPr>
              <w:rFonts w:eastAsiaTheme="minorEastAsia"/>
              <w:noProof/>
              <w:sz w:val="32"/>
              <w:szCs w:val="32"/>
            </w:rPr>
          </w:pPr>
          <w:hyperlink w:anchor="_Toc17452400" w:history="1">
            <w:r w:rsidR="0049616A" w:rsidRPr="0049616A">
              <w:rPr>
                <w:rStyle w:val="Hyperlink"/>
                <w:noProof/>
                <w:sz w:val="32"/>
                <w:szCs w:val="32"/>
              </w:rPr>
              <w:t>By Representative Canales, related to language acquisition by students who are deaf.</w:t>
            </w:r>
            <w:r w:rsidR="0049616A" w:rsidRPr="0049616A">
              <w:rPr>
                <w:noProof/>
                <w:webHidden/>
                <w:sz w:val="32"/>
                <w:szCs w:val="32"/>
              </w:rPr>
              <w:tab/>
            </w:r>
            <w:r w:rsidR="0049616A" w:rsidRPr="0049616A">
              <w:rPr>
                <w:noProof/>
                <w:webHidden/>
                <w:sz w:val="32"/>
                <w:szCs w:val="32"/>
              </w:rPr>
              <w:fldChar w:fldCharType="begin"/>
            </w:r>
            <w:r w:rsidR="0049616A" w:rsidRPr="0049616A">
              <w:rPr>
                <w:noProof/>
                <w:webHidden/>
                <w:sz w:val="32"/>
                <w:szCs w:val="32"/>
              </w:rPr>
              <w:instrText xml:space="preserve"> PAGEREF _Toc17452400 \h </w:instrText>
            </w:r>
            <w:r w:rsidR="0049616A" w:rsidRPr="0049616A">
              <w:rPr>
                <w:noProof/>
                <w:webHidden/>
                <w:sz w:val="32"/>
                <w:szCs w:val="32"/>
              </w:rPr>
            </w:r>
            <w:r w:rsidR="0049616A" w:rsidRPr="0049616A">
              <w:rPr>
                <w:noProof/>
                <w:webHidden/>
                <w:sz w:val="32"/>
                <w:szCs w:val="32"/>
              </w:rPr>
              <w:fldChar w:fldCharType="separate"/>
            </w:r>
            <w:r w:rsidR="0049616A" w:rsidRPr="0049616A">
              <w:rPr>
                <w:noProof/>
                <w:webHidden/>
                <w:sz w:val="32"/>
                <w:szCs w:val="32"/>
              </w:rPr>
              <w:t>26</w:t>
            </w:r>
            <w:r w:rsidR="0049616A" w:rsidRPr="0049616A">
              <w:rPr>
                <w:noProof/>
                <w:webHidden/>
                <w:sz w:val="32"/>
                <w:szCs w:val="32"/>
              </w:rPr>
              <w:fldChar w:fldCharType="end"/>
            </w:r>
          </w:hyperlink>
        </w:p>
        <w:p w14:paraId="140926FC" w14:textId="53528254" w:rsidR="0049616A" w:rsidRPr="0049616A" w:rsidRDefault="00B370CA" w:rsidP="00576FF0">
          <w:pPr>
            <w:pStyle w:val="TOC2"/>
            <w:tabs>
              <w:tab w:val="right" w:leader="dot" w:pos="9350"/>
            </w:tabs>
            <w:ind w:left="0"/>
            <w:rPr>
              <w:rFonts w:eastAsiaTheme="minorEastAsia"/>
              <w:noProof/>
              <w:sz w:val="32"/>
              <w:szCs w:val="32"/>
            </w:rPr>
          </w:pPr>
          <w:hyperlink w:anchor="_Toc17452401" w:history="1">
            <w:r w:rsidR="0049616A" w:rsidRPr="0049616A">
              <w:rPr>
                <w:rStyle w:val="Hyperlink"/>
                <w:noProof/>
                <w:sz w:val="32"/>
                <w:szCs w:val="32"/>
              </w:rPr>
              <w:t>Senate Bill 54</w:t>
            </w:r>
            <w:r w:rsidR="0049616A" w:rsidRPr="0049616A">
              <w:rPr>
                <w:noProof/>
                <w:webHidden/>
                <w:sz w:val="32"/>
                <w:szCs w:val="32"/>
              </w:rPr>
              <w:tab/>
            </w:r>
            <w:r w:rsidR="0049616A" w:rsidRPr="0049616A">
              <w:rPr>
                <w:noProof/>
                <w:webHidden/>
                <w:sz w:val="32"/>
                <w:szCs w:val="32"/>
              </w:rPr>
              <w:fldChar w:fldCharType="begin"/>
            </w:r>
            <w:r w:rsidR="0049616A" w:rsidRPr="0049616A">
              <w:rPr>
                <w:noProof/>
                <w:webHidden/>
                <w:sz w:val="32"/>
                <w:szCs w:val="32"/>
              </w:rPr>
              <w:instrText xml:space="preserve"> PAGEREF _Toc17452401 \h </w:instrText>
            </w:r>
            <w:r w:rsidR="0049616A" w:rsidRPr="0049616A">
              <w:rPr>
                <w:noProof/>
                <w:webHidden/>
                <w:sz w:val="32"/>
                <w:szCs w:val="32"/>
              </w:rPr>
            </w:r>
            <w:r w:rsidR="0049616A" w:rsidRPr="0049616A">
              <w:rPr>
                <w:noProof/>
                <w:webHidden/>
                <w:sz w:val="32"/>
                <w:szCs w:val="32"/>
              </w:rPr>
              <w:fldChar w:fldCharType="separate"/>
            </w:r>
            <w:r w:rsidR="0049616A" w:rsidRPr="0049616A">
              <w:rPr>
                <w:noProof/>
                <w:webHidden/>
                <w:sz w:val="32"/>
                <w:szCs w:val="32"/>
              </w:rPr>
              <w:t>27</w:t>
            </w:r>
            <w:r w:rsidR="0049616A" w:rsidRPr="0049616A">
              <w:rPr>
                <w:noProof/>
                <w:webHidden/>
                <w:sz w:val="32"/>
                <w:szCs w:val="32"/>
              </w:rPr>
              <w:fldChar w:fldCharType="end"/>
            </w:r>
          </w:hyperlink>
        </w:p>
        <w:p w14:paraId="3E2960E5" w14:textId="465585DA" w:rsidR="0049616A" w:rsidRPr="0049616A" w:rsidRDefault="00B370CA" w:rsidP="00576FF0">
          <w:pPr>
            <w:pStyle w:val="TOC3"/>
            <w:tabs>
              <w:tab w:val="right" w:leader="dot" w:pos="9350"/>
            </w:tabs>
            <w:ind w:left="0"/>
            <w:rPr>
              <w:rFonts w:eastAsiaTheme="minorEastAsia"/>
              <w:noProof/>
              <w:sz w:val="32"/>
              <w:szCs w:val="32"/>
            </w:rPr>
          </w:pPr>
          <w:hyperlink w:anchor="_Toc17452402" w:history="1">
            <w:r w:rsidR="0049616A" w:rsidRPr="0049616A">
              <w:rPr>
                <w:rStyle w:val="Hyperlink"/>
                <w:noProof/>
                <w:sz w:val="32"/>
                <w:szCs w:val="32"/>
              </w:rPr>
              <w:t>By Senator Zaffirini, related to a study of accountability for students participating in regional day school programs for the deaf.</w:t>
            </w:r>
            <w:r w:rsidR="0049616A" w:rsidRPr="0049616A">
              <w:rPr>
                <w:noProof/>
                <w:webHidden/>
                <w:sz w:val="32"/>
                <w:szCs w:val="32"/>
              </w:rPr>
              <w:tab/>
            </w:r>
            <w:r w:rsidR="0049616A" w:rsidRPr="0049616A">
              <w:rPr>
                <w:noProof/>
                <w:webHidden/>
                <w:sz w:val="32"/>
                <w:szCs w:val="32"/>
              </w:rPr>
              <w:fldChar w:fldCharType="begin"/>
            </w:r>
            <w:r w:rsidR="0049616A" w:rsidRPr="0049616A">
              <w:rPr>
                <w:noProof/>
                <w:webHidden/>
                <w:sz w:val="32"/>
                <w:szCs w:val="32"/>
              </w:rPr>
              <w:instrText xml:space="preserve"> PAGEREF _Toc17452402 \h </w:instrText>
            </w:r>
            <w:r w:rsidR="0049616A" w:rsidRPr="0049616A">
              <w:rPr>
                <w:noProof/>
                <w:webHidden/>
                <w:sz w:val="32"/>
                <w:szCs w:val="32"/>
              </w:rPr>
            </w:r>
            <w:r w:rsidR="0049616A" w:rsidRPr="0049616A">
              <w:rPr>
                <w:noProof/>
                <w:webHidden/>
                <w:sz w:val="32"/>
                <w:szCs w:val="32"/>
              </w:rPr>
              <w:fldChar w:fldCharType="separate"/>
            </w:r>
            <w:r w:rsidR="0049616A" w:rsidRPr="0049616A">
              <w:rPr>
                <w:noProof/>
                <w:webHidden/>
                <w:sz w:val="32"/>
                <w:szCs w:val="32"/>
              </w:rPr>
              <w:t>27</w:t>
            </w:r>
            <w:r w:rsidR="0049616A" w:rsidRPr="0049616A">
              <w:rPr>
                <w:noProof/>
                <w:webHidden/>
                <w:sz w:val="32"/>
                <w:szCs w:val="32"/>
              </w:rPr>
              <w:fldChar w:fldCharType="end"/>
            </w:r>
          </w:hyperlink>
        </w:p>
        <w:p w14:paraId="547718BE" w14:textId="26229E96" w:rsidR="0049616A" w:rsidRPr="0049616A" w:rsidRDefault="00B370CA" w:rsidP="00576FF0">
          <w:pPr>
            <w:pStyle w:val="TOC1"/>
            <w:tabs>
              <w:tab w:val="right" w:leader="dot" w:pos="9350"/>
            </w:tabs>
            <w:rPr>
              <w:rFonts w:eastAsiaTheme="minorEastAsia"/>
              <w:noProof/>
              <w:sz w:val="32"/>
              <w:szCs w:val="32"/>
            </w:rPr>
          </w:pPr>
          <w:hyperlink w:anchor="_Toc17452403" w:history="1">
            <w:r w:rsidR="0049616A" w:rsidRPr="0049616A">
              <w:rPr>
                <w:rStyle w:val="Hyperlink"/>
                <w:rFonts w:cstheme="minorHAnsi"/>
                <w:noProof/>
                <w:sz w:val="32"/>
                <w:szCs w:val="32"/>
              </w:rPr>
              <w:t>SECTION 8: Instruction</w:t>
            </w:r>
            <w:r w:rsidR="0049616A" w:rsidRPr="0049616A">
              <w:rPr>
                <w:noProof/>
                <w:webHidden/>
                <w:sz w:val="32"/>
                <w:szCs w:val="32"/>
              </w:rPr>
              <w:tab/>
            </w:r>
            <w:r w:rsidR="0049616A" w:rsidRPr="0049616A">
              <w:rPr>
                <w:noProof/>
                <w:webHidden/>
                <w:sz w:val="32"/>
                <w:szCs w:val="32"/>
              </w:rPr>
              <w:fldChar w:fldCharType="begin"/>
            </w:r>
            <w:r w:rsidR="0049616A" w:rsidRPr="0049616A">
              <w:rPr>
                <w:noProof/>
                <w:webHidden/>
                <w:sz w:val="32"/>
                <w:szCs w:val="32"/>
              </w:rPr>
              <w:instrText xml:space="preserve"> PAGEREF _Toc17452403 \h </w:instrText>
            </w:r>
            <w:r w:rsidR="0049616A" w:rsidRPr="0049616A">
              <w:rPr>
                <w:noProof/>
                <w:webHidden/>
                <w:sz w:val="32"/>
                <w:szCs w:val="32"/>
              </w:rPr>
            </w:r>
            <w:r w:rsidR="0049616A" w:rsidRPr="0049616A">
              <w:rPr>
                <w:noProof/>
                <w:webHidden/>
                <w:sz w:val="32"/>
                <w:szCs w:val="32"/>
              </w:rPr>
              <w:fldChar w:fldCharType="separate"/>
            </w:r>
            <w:r w:rsidR="0049616A" w:rsidRPr="0049616A">
              <w:rPr>
                <w:noProof/>
                <w:webHidden/>
                <w:sz w:val="32"/>
                <w:szCs w:val="32"/>
              </w:rPr>
              <w:t>29</w:t>
            </w:r>
            <w:r w:rsidR="0049616A" w:rsidRPr="0049616A">
              <w:rPr>
                <w:noProof/>
                <w:webHidden/>
                <w:sz w:val="32"/>
                <w:szCs w:val="32"/>
              </w:rPr>
              <w:fldChar w:fldCharType="end"/>
            </w:r>
          </w:hyperlink>
        </w:p>
        <w:p w14:paraId="77FD0BE9" w14:textId="4D8D126B" w:rsidR="0049616A" w:rsidRPr="0049616A" w:rsidRDefault="00B370CA" w:rsidP="00576FF0">
          <w:pPr>
            <w:pStyle w:val="TOC2"/>
            <w:tabs>
              <w:tab w:val="right" w:leader="dot" w:pos="9350"/>
            </w:tabs>
            <w:ind w:left="0"/>
            <w:rPr>
              <w:rFonts w:eastAsiaTheme="minorEastAsia"/>
              <w:noProof/>
              <w:sz w:val="32"/>
              <w:szCs w:val="32"/>
            </w:rPr>
          </w:pPr>
          <w:hyperlink w:anchor="_Toc17452404" w:history="1">
            <w:r w:rsidR="0049616A" w:rsidRPr="0049616A">
              <w:rPr>
                <w:rStyle w:val="Hyperlink"/>
                <w:noProof/>
                <w:sz w:val="32"/>
                <w:szCs w:val="32"/>
              </w:rPr>
              <w:t>Senate Bill 522</w:t>
            </w:r>
            <w:r w:rsidR="0049616A" w:rsidRPr="0049616A">
              <w:rPr>
                <w:noProof/>
                <w:webHidden/>
                <w:sz w:val="32"/>
                <w:szCs w:val="32"/>
              </w:rPr>
              <w:tab/>
            </w:r>
            <w:r w:rsidR="0049616A" w:rsidRPr="0049616A">
              <w:rPr>
                <w:noProof/>
                <w:webHidden/>
                <w:sz w:val="32"/>
                <w:szCs w:val="32"/>
              </w:rPr>
              <w:fldChar w:fldCharType="begin"/>
            </w:r>
            <w:r w:rsidR="0049616A" w:rsidRPr="0049616A">
              <w:rPr>
                <w:noProof/>
                <w:webHidden/>
                <w:sz w:val="32"/>
                <w:szCs w:val="32"/>
              </w:rPr>
              <w:instrText xml:space="preserve"> PAGEREF _Toc17452404 \h </w:instrText>
            </w:r>
            <w:r w:rsidR="0049616A" w:rsidRPr="0049616A">
              <w:rPr>
                <w:noProof/>
                <w:webHidden/>
                <w:sz w:val="32"/>
                <w:szCs w:val="32"/>
              </w:rPr>
            </w:r>
            <w:r w:rsidR="0049616A" w:rsidRPr="0049616A">
              <w:rPr>
                <w:noProof/>
                <w:webHidden/>
                <w:sz w:val="32"/>
                <w:szCs w:val="32"/>
              </w:rPr>
              <w:fldChar w:fldCharType="separate"/>
            </w:r>
            <w:r w:rsidR="0049616A" w:rsidRPr="0049616A">
              <w:rPr>
                <w:noProof/>
                <w:webHidden/>
                <w:sz w:val="32"/>
                <w:szCs w:val="32"/>
              </w:rPr>
              <w:t>29</w:t>
            </w:r>
            <w:r w:rsidR="0049616A" w:rsidRPr="0049616A">
              <w:rPr>
                <w:noProof/>
                <w:webHidden/>
                <w:sz w:val="32"/>
                <w:szCs w:val="32"/>
              </w:rPr>
              <w:fldChar w:fldCharType="end"/>
            </w:r>
          </w:hyperlink>
        </w:p>
        <w:p w14:paraId="41BED026" w14:textId="03984CC9" w:rsidR="0049616A" w:rsidRPr="0049616A" w:rsidRDefault="00B370CA" w:rsidP="00576FF0">
          <w:pPr>
            <w:pStyle w:val="TOC3"/>
            <w:tabs>
              <w:tab w:val="right" w:leader="dot" w:pos="9350"/>
            </w:tabs>
            <w:ind w:left="0"/>
            <w:rPr>
              <w:rFonts w:eastAsiaTheme="minorEastAsia"/>
              <w:noProof/>
              <w:sz w:val="32"/>
              <w:szCs w:val="32"/>
            </w:rPr>
          </w:pPr>
          <w:hyperlink w:anchor="_Toc17452405" w:history="1">
            <w:r w:rsidR="0049616A" w:rsidRPr="0049616A">
              <w:rPr>
                <w:rStyle w:val="Hyperlink"/>
                <w:noProof/>
                <w:sz w:val="32"/>
                <w:szCs w:val="32"/>
              </w:rPr>
              <w:t>By Senator Zaffirini, related to development of an individualized education program for a student with a visual impairment.</w:t>
            </w:r>
            <w:r w:rsidR="0049616A" w:rsidRPr="0049616A">
              <w:rPr>
                <w:noProof/>
                <w:webHidden/>
                <w:sz w:val="32"/>
                <w:szCs w:val="32"/>
              </w:rPr>
              <w:tab/>
            </w:r>
            <w:r w:rsidR="0049616A" w:rsidRPr="0049616A">
              <w:rPr>
                <w:noProof/>
                <w:webHidden/>
                <w:sz w:val="32"/>
                <w:szCs w:val="32"/>
              </w:rPr>
              <w:fldChar w:fldCharType="begin"/>
            </w:r>
            <w:r w:rsidR="0049616A" w:rsidRPr="0049616A">
              <w:rPr>
                <w:noProof/>
                <w:webHidden/>
                <w:sz w:val="32"/>
                <w:szCs w:val="32"/>
              </w:rPr>
              <w:instrText xml:space="preserve"> PAGEREF _Toc17452405 \h </w:instrText>
            </w:r>
            <w:r w:rsidR="0049616A" w:rsidRPr="0049616A">
              <w:rPr>
                <w:noProof/>
                <w:webHidden/>
                <w:sz w:val="32"/>
                <w:szCs w:val="32"/>
              </w:rPr>
            </w:r>
            <w:r w:rsidR="0049616A" w:rsidRPr="0049616A">
              <w:rPr>
                <w:noProof/>
                <w:webHidden/>
                <w:sz w:val="32"/>
                <w:szCs w:val="32"/>
              </w:rPr>
              <w:fldChar w:fldCharType="separate"/>
            </w:r>
            <w:r w:rsidR="0049616A" w:rsidRPr="0049616A">
              <w:rPr>
                <w:noProof/>
                <w:webHidden/>
                <w:sz w:val="32"/>
                <w:szCs w:val="32"/>
              </w:rPr>
              <w:t>29</w:t>
            </w:r>
            <w:r w:rsidR="0049616A" w:rsidRPr="0049616A">
              <w:rPr>
                <w:noProof/>
                <w:webHidden/>
                <w:sz w:val="32"/>
                <w:szCs w:val="32"/>
              </w:rPr>
              <w:fldChar w:fldCharType="end"/>
            </w:r>
          </w:hyperlink>
        </w:p>
        <w:p w14:paraId="47ECD792" w14:textId="04C65C11" w:rsidR="0049616A" w:rsidRPr="0049616A" w:rsidRDefault="0049616A" w:rsidP="00576FF0">
          <w:pPr>
            <w:rPr>
              <w:sz w:val="32"/>
              <w:szCs w:val="32"/>
            </w:rPr>
          </w:pPr>
          <w:r w:rsidRPr="0049616A">
            <w:rPr>
              <w:b/>
              <w:bCs/>
              <w:noProof/>
              <w:sz w:val="32"/>
              <w:szCs w:val="32"/>
            </w:rPr>
            <w:fldChar w:fldCharType="end"/>
          </w:r>
        </w:p>
      </w:sdtContent>
    </w:sdt>
    <w:p w14:paraId="5CDC2C3E" w14:textId="4AC5099F" w:rsidR="0080629D" w:rsidRPr="00576FF0" w:rsidRDefault="00BB335B" w:rsidP="00576FF0">
      <w:pPr>
        <w:pStyle w:val="Heading1"/>
      </w:pPr>
      <w:bookmarkStart w:id="0" w:name="_Toc17452366"/>
      <w:r w:rsidRPr="00576FF0">
        <w:lastRenderedPageBreak/>
        <w:t xml:space="preserve">SECTION 1: </w:t>
      </w:r>
      <w:r w:rsidR="0080629D" w:rsidRPr="00576FF0">
        <w:t>School Finance</w:t>
      </w:r>
      <w:bookmarkEnd w:id="0"/>
    </w:p>
    <w:p w14:paraId="4FDD2B6A" w14:textId="77777777" w:rsidR="004D2E7D" w:rsidRPr="0049616A" w:rsidRDefault="0080629D" w:rsidP="00576FF0">
      <w:pPr>
        <w:pStyle w:val="Heading2"/>
        <w:rPr>
          <w:sz w:val="32"/>
          <w:szCs w:val="32"/>
        </w:rPr>
      </w:pPr>
      <w:bookmarkStart w:id="1" w:name="_Toc17452367"/>
      <w:r w:rsidRPr="0049616A">
        <w:rPr>
          <w:sz w:val="32"/>
          <w:szCs w:val="32"/>
        </w:rPr>
        <w:t>House Bill 3</w:t>
      </w:r>
      <w:bookmarkEnd w:id="1"/>
      <w:r w:rsidR="00BB335B" w:rsidRPr="0049616A">
        <w:rPr>
          <w:sz w:val="32"/>
          <w:szCs w:val="32"/>
        </w:rPr>
        <w:t xml:space="preserve"> </w:t>
      </w:r>
    </w:p>
    <w:p w14:paraId="059A3CFD" w14:textId="134C8895" w:rsidR="0080629D" w:rsidRPr="0049616A" w:rsidRDefault="004D2E7D" w:rsidP="00576FF0">
      <w:pPr>
        <w:pStyle w:val="Heading3"/>
        <w:rPr>
          <w:sz w:val="32"/>
          <w:szCs w:val="32"/>
        </w:rPr>
      </w:pPr>
      <w:bookmarkStart w:id="2" w:name="_Toc17452368"/>
      <w:r w:rsidRPr="0049616A">
        <w:rPr>
          <w:sz w:val="32"/>
          <w:szCs w:val="32"/>
        </w:rPr>
        <w:t>B</w:t>
      </w:r>
      <w:r w:rsidR="00BB335B" w:rsidRPr="0049616A">
        <w:rPr>
          <w:sz w:val="32"/>
          <w:szCs w:val="32"/>
        </w:rPr>
        <w:t>y</w:t>
      </w:r>
      <w:r w:rsidR="0080629D" w:rsidRPr="0049616A">
        <w:rPr>
          <w:sz w:val="32"/>
          <w:szCs w:val="32"/>
        </w:rPr>
        <w:t xml:space="preserve"> Representative </w:t>
      </w:r>
      <w:proofErr w:type="spellStart"/>
      <w:r w:rsidR="0080629D" w:rsidRPr="0049616A">
        <w:rPr>
          <w:sz w:val="32"/>
          <w:szCs w:val="32"/>
        </w:rPr>
        <w:t>Huberty</w:t>
      </w:r>
      <w:proofErr w:type="spellEnd"/>
      <w:r w:rsidR="0006043F" w:rsidRPr="0049616A">
        <w:rPr>
          <w:sz w:val="32"/>
          <w:szCs w:val="32"/>
        </w:rPr>
        <w:t>, r</w:t>
      </w:r>
      <w:r w:rsidR="0080629D" w:rsidRPr="0049616A">
        <w:rPr>
          <w:sz w:val="32"/>
          <w:szCs w:val="32"/>
        </w:rPr>
        <w:t>elated to school finance reform</w:t>
      </w:r>
      <w:r w:rsidRPr="0049616A">
        <w:rPr>
          <w:sz w:val="32"/>
          <w:szCs w:val="32"/>
        </w:rPr>
        <w:t>.</w:t>
      </w:r>
      <w:bookmarkEnd w:id="2"/>
    </w:p>
    <w:p w14:paraId="6D2FF138" w14:textId="77777777" w:rsidR="0049616A" w:rsidRPr="0049616A" w:rsidRDefault="0049616A" w:rsidP="00576FF0">
      <w:pPr>
        <w:autoSpaceDE w:val="0"/>
        <w:autoSpaceDN w:val="0"/>
        <w:adjustRightInd w:val="0"/>
        <w:spacing w:after="0" w:line="240" w:lineRule="auto"/>
        <w:rPr>
          <w:rFonts w:eastAsia="Times New Roman" w:cstheme="minorHAnsi"/>
          <w:sz w:val="32"/>
          <w:szCs w:val="32"/>
        </w:rPr>
      </w:pPr>
    </w:p>
    <w:p w14:paraId="0922700F" w14:textId="0A5B5747" w:rsidR="0080629D" w:rsidRPr="0049616A" w:rsidRDefault="0006043F" w:rsidP="00576FF0">
      <w:p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t>This more than 300-</w:t>
      </w:r>
      <w:r w:rsidR="0080629D" w:rsidRPr="0049616A">
        <w:rPr>
          <w:rFonts w:eastAsia="Times New Roman" w:cstheme="minorHAnsi"/>
          <w:sz w:val="32"/>
          <w:szCs w:val="32"/>
        </w:rPr>
        <w:t xml:space="preserve">page bill </w:t>
      </w:r>
      <w:r w:rsidRPr="0049616A">
        <w:rPr>
          <w:rFonts w:eastAsia="Times New Roman" w:cstheme="minorHAnsi"/>
          <w:sz w:val="32"/>
          <w:szCs w:val="32"/>
        </w:rPr>
        <w:t>affects</w:t>
      </w:r>
      <w:r w:rsidR="0080629D" w:rsidRPr="0049616A">
        <w:rPr>
          <w:rFonts w:eastAsia="Times New Roman" w:cstheme="minorHAnsi"/>
          <w:sz w:val="32"/>
          <w:szCs w:val="32"/>
        </w:rPr>
        <w:t xml:space="preserve"> every part of the public education finance system. This summary is focused on strides made </w:t>
      </w:r>
      <w:r w:rsidRPr="0049616A">
        <w:rPr>
          <w:rFonts w:eastAsia="Times New Roman" w:cstheme="minorHAnsi"/>
          <w:sz w:val="32"/>
          <w:szCs w:val="32"/>
        </w:rPr>
        <w:t>impacting</w:t>
      </w:r>
      <w:r w:rsidR="0080629D" w:rsidRPr="0049616A">
        <w:rPr>
          <w:rFonts w:eastAsia="Times New Roman" w:cstheme="minorHAnsi"/>
          <w:sz w:val="32"/>
          <w:szCs w:val="32"/>
        </w:rPr>
        <w:t xml:space="preserve"> students with disabilities.</w:t>
      </w:r>
    </w:p>
    <w:p w14:paraId="0931A121" w14:textId="77777777" w:rsidR="0006043F" w:rsidRPr="0049616A" w:rsidRDefault="0080629D" w:rsidP="00576FF0">
      <w:pPr>
        <w:numPr>
          <w:ilvl w:val="0"/>
          <w:numId w:val="3"/>
        </w:num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t>The basic allotment per student was increased from $5,140 to $6,130.</w:t>
      </w:r>
    </w:p>
    <w:p w14:paraId="4FFF32DF" w14:textId="77777777" w:rsidR="0080629D" w:rsidRPr="0049616A" w:rsidRDefault="0080629D" w:rsidP="00576FF0">
      <w:pPr>
        <w:pStyle w:val="ListParagraph"/>
        <w:numPr>
          <w:ilvl w:val="0"/>
          <w:numId w:val="3"/>
        </w:numPr>
        <w:autoSpaceDE w:val="0"/>
        <w:autoSpaceDN w:val="0"/>
        <w:adjustRightInd w:val="0"/>
        <w:spacing w:after="0" w:line="240" w:lineRule="auto"/>
        <w:ind w:left="0"/>
        <w:rPr>
          <w:rFonts w:eastAsia="Times New Roman" w:cstheme="minorHAnsi"/>
          <w:sz w:val="32"/>
          <w:szCs w:val="32"/>
        </w:rPr>
      </w:pPr>
      <w:r w:rsidRPr="0049616A">
        <w:rPr>
          <w:rFonts w:eastAsia="Times New Roman" w:cstheme="minorHAnsi"/>
          <w:sz w:val="32"/>
          <w:szCs w:val="32"/>
        </w:rPr>
        <w:t xml:space="preserve">New funding allotments were created for: </w:t>
      </w:r>
    </w:p>
    <w:p w14:paraId="0C4F8495" w14:textId="77777777" w:rsidR="0080629D" w:rsidRPr="0049616A" w:rsidRDefault="0080629D" w:rsidP="00576FF0">
      <w:pPr>
        <w:pStyle w:val="ListParagraph"/>
        <w:numPr>
          <w:ilvl w:val="0"/>
          <w:numId w:val="6"/>
        </w:numPr>
        <w:autoSpaceDE w:val="0"/>
        <w:autoSpaceDN w:val="0"/>
        <w:adjustRightInd w:val="0"/>
        <w:spacing w:after="0" w:line="240" w:lineRule="auto"/>
        <w:ind w:left="0" w:firstLine="0"/>
        <w:jc w:val="both"/>
        <w:rPr>
          <w:rFonts w:eastAsia="Times New Roman" w:cstheme="minorHAnsi"/>
          <w:bCs/>
          <w:sz w:val="32"/>
          <w:szCs w:val="32"/>
        </w:rPr>
      </w:pPr>
      <w:r w:rsidRPr="0049616A">
        <w:rPr>
          <w:rFonts w:eastAsia="Times New Roman" w:cstheme="minorHAnsi"/>
          <w:bCs/>
          <w:sz w:val="32"/>
          <w:szCs w:val="32"/>
        </w:rPr>
        <w:t>Dyslexia</w:t>
      </w:r>
    </w:p>
    <w:p w14:paraId="619E0D5C" w14:textId="77777777" w:rsidR="0080629D" w:rsidRPr="0049616A" w:rsidRDefault="0080629D" w:rsidP="00576FF0">
      <w:pPr>
        <w:pStyle w:val="ListParagraph"/>
        <w:numPr>
          <w:ilvl w:val="0"/>
          <w:numId w:val="6"/>
        </w:numPr>
        <w:autoSpaceDE w:val="0"/>
        <w:autoSpaceDN w:val="0"/>
        <w:adjustRightInd w:val="0"/>
        <w:spacing w:after="0" w:line="240" w:lineRule="auto"/>
        <w:ind w:left="0" w:firstLine="0"/>
        <w:jc w:val="both"/>
        <w:rPr>
          <w:rFonts w:eastAsia="Times New Roman" w:cstheme="minorHAnsi"/>
          <w:bCs/>
          <w:sz w:val="32"/>
          <w:szCs w:val="32"/>
        </w:rPr>
      </w:pPr>
      <w:r w:rsidRPr="0049616A">
        <w:rPr>
          <w:rFonts w:eastAsia="Times New Roman" w:cstheme="minorHAnsi"/>
          <w:bCs/>
          <w:sz w:val="32"/>
          <w:szCs w:val="32"/>
        </w:rPr>
        <w:t>College, Career, and Military Readiness</w:t>
      </w:r>
    </w:p>
    <w:p w14:paraId="07737C55" w14:textId="77777777" w:rsidR="0080629D" w:rsidRPr="0049616A" w:rsidRDefault="0080629D" w:rsidP="00576FF0">
      <w:pPr>
        <w:pStyle w:val="ListParagraph"/>
        <w:numPr>
          <w:ilvl w:val="0"/>
          <w:numId w:val="6"/>
        </w:numPr>
        <w:autoSpaceDE w:val="0"/>
        <w:autoSpaceDN w:val="0"/>
        <w:adjustRightInd w:val="0"/>
        <w:spacing w:after="0" w:line="240" w:lineRule="auto"/>
        <w:ind w:left="0" w:firstLine="0"/>
        <w:jc w:val="both"/>
        <w:rPr>
          <w:rFonts w:eastAsia="Times New Roman" w:cstheme="minorHAnsi"/>
          <w:bCs/>
          <w:sz w:val="32"/>
          <w:szCs w:val="32"/>
        </w:rPr>
      </w:pPr>
      <w:r w:rsidRPr="0049616A">
        <w:rPr>
          <w:rFonts w:eastAsia="Times New Roman" w:cstheme="minorHAnsi"/>
          <w:bCs/>
          <w:sz w:val="32"/>
          <w:szCs w:val="32"/>
        </w:rPr>
        <w:t>Early Education</w:t>
      </w:r>
    </w:p>
    <w:p w14:paraId="747590A8" w14:textId="77777777" w:rsidR="0080629D" w:rsidRPr="0049616A" w:rsidRDefault="0080629D" w:rsidP="00576FF0">
      <w:pPr>
        <w:numPr>
          <w:ilvl w:val="0"/>
          <w:numId w:val="4"/>
        </w:num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t xml:space="preserve">Certain allotments were revised to provide more funding to serve students while also incentivizing the support and expansion of certain programs. </w:t>
      </w:r>
    </w:p>
    <w:p w14:paraId="5D3B7DAF" w14:textId="77777777" w:rsidR="0080629D" w:rsidRPr="0049616A" w:rsidRDefault="0080629D" w:rsidP="00576FF0">
      <w:pPr>
        <w:pStyle w:val="ListParagraph"/>
        <w:numPr>
          <w:ilvl w:val="0"/>
          <w:numId w:val="5"/>
        </w:numPr>
        <w:autoSpaceDE w:val="0"/>
        <w:autoSpaceDN w:val="0"/>
        <w:adjustRightInd w:val="0"/>
        <w:spacing w:after="0" w:line="240" w:lineRule="auto"/>
        <w:ind w:left="0" w:firstLine="0"/>
        <w:jc w:val="both"/>
        <w:rPr>
          <w:rFonts w:eastAsia="Times New Roman" w:cstheme="minorHAnsi"/>
          <w:bCs/>
          <w:sz w:val="32"/>
          <w:szCs w:val="32"/>
        </w:rPr>
      </w:pPr>
      <w:r w:rsidRPr="0049616A">
        <w:rPr>
          <w:rFonts w:eastAsia="Times New Roman" w:cstheme="minorHAnsi"/>
          <w:bCs/>
          <w:sz w:val="32"/>
          <w:szCs w:val="32"/>
        </w:rPr>
        <w:t xml:space="preserve">Special Education </w:t>
      </w:r>
    </w:p>
    <w:p w14:paraId="4E5177C4" w14:textId="77777777" w:rsidR="0080629D" w:rsidRPr="0049616A" w:rsidRDefault="0080629D" w:rsidP="00576FF0">
      <w:pPr>
        <w:pStyle w:val="ListParagraph"/>
        <w:numPr>
          <w:ilvl w:val="0"/>
          <w:numId w:val="5"/>
        </w:numPr>
        <w:autoSpaceDE w:val="0"/>
        <w:autoSpaceDN w:val="0"/>
        <w:adjustRightInd w:val="0"/>
        <w:spacing w:after="0" w:line="240" w:lineRule="auto"/>
        <w:ind w:left="0" w:firstLine="0"/>
        <w:jc w:val="both"/>
        <w:rPr>
          <w:rFonts w:eastAsia="Times New Roman" w:cstheme="minorHAnsi"/>
          <w:bCs/>
          <w:sz w:val="32"/>
          <w:szCs w:val="32"/>
        </w:rPr>
      </w:pPr>
      <w:r w:rsidRPr="0049616A">
        <w:rPr>
          <w:rFonts w:eastAsia="Times New Roman" w:cstheme="minorHAnsi"/>
          <w:bCs/>
          <w:sz w:val="32"/>
          <w:szCs w:val="32"/>
        </w:rPr>
        <w:t xml:space="preserve">Compensatory Education </w:t>
      </w:r>
    </w:p>
    <w:p w14:paraId="266C8833" w14:textId="77777777" w:rsidR="0080629D" w:rsidRPr="0049616A" w:rsidRDefault="0080629D" w:rsidP="00576FF0">
      <w:pPr>
        <w:pStyle w:val="ListParagraph"/>
        <w:numPr>
          <w:ilvl w:val="0"/>
          <w:numId w:val="5"/>
        </w:numPr>
        <w:autoSpaceDE w:val="0"/>
        <w:autoSpaceDN w:val="0"/>
        <w:adjustRightInd w:val="0"/>
        <w:spacing w:after="0" w:line="240" w:lineRule="auto"/>
        <w:ind w:left="0" w:firstLine="0"/>
        <w:jc w:val="both"/>
        <w:rPr>
          <w:rFonts w:eastAsia="Times New Roman" w:cstheme="minorHAnsi"/>
          <w:bCs/>
          <w:sz w:val="32"/>
          <w:szCs w:val="32"/>
        </w:rPr>
      </w:pPr>
      <w:r w:rsidRPr="0049616A">
        <w:rPr>
          <w:rFonts w:eastAsia="Times New Roman" w:cstheme="minorHAnsi"/>
          <w:bCs/>
          <w:sz w:val="32"/>
          <w:szCs w:val="32"/>
        </w:rPr>
        <w:t xml:space="preserve">Bilingual Education </w:t>
      </w:r>
    </w:p>
    <w:p w14:paraId="2CB1D8E1" w14:textId="5A2442CF" w:rsidR="0080629D" w:rsidRPr="0049616A" w:rsidRDefault="0080629D" w:rsidP="00576FF0">
      <w:pPr>
        <w:pStyle w:val="ListParagraph"/>
        <w:numPr>
          <w:ilvl w:val="0"/>
          <w:numId w:val="5"/>
        </w:numPr>
        <w:autoSpaceDE w:val="0"/>
        <w:autoSpaceDN w:val="0"/>
        <w:adjustRightInd w:val="0"/>
        <w:spacing w:after="0" w:line="240" w:lineRule="auto"/>
        <w:ind w:left="0" w:firstLine="0"/>
        <w:rPr>
          <w:rFonts w:eastAsia="Times New Roman" w:cstheme="minorHAnsi"/>
          <w:bCs/>
          <w:sz w:val="32"/>
          <w:szCs w:val="32"/>
        </w:rPr>
      </w:pPr>
      <w:r w:rsidRPr="0049616A">
        <w:rPr>
          <w:rFonts w:eastAsia="Times New Roman" w:cstheme="minorHAnsi"/>
          <w:bCs/>
          <w:sz w:val="32"/>
          <w:szCs w:val="32"/>
        </w:rPr>
        <w:t>Career and Technology Education</w:t>
      </w:r>
    </w:p>
    <w:p w14:paraId="3C23E673" w14:textId="77777777" w:rsidR="00DE42DA" w:rsidRPr="0049616A" w:rsidRDefault="00DE42DA" w:rsidP="00576FF0">
      <w:pPr>
        <w:autoSpaceDE w:val="0"/>
        <w:autoSpaceDN w:val="0"/>
        <w:adjustRightInd w:val="0"/>
        <w:spacing w:after="0" w:line="240" w:lineRule="auto"/>
        <w:rPr>
          <w:rFonts w:eastAsia="Times New Roman" w:cstheme="minorHAnsi"/>
          <w:bCs/>
          <w:sz w:val="32"/>
          <w:szCs w:val="32"/>
        </w:rPr>
      </w:pPr>
    </w:p>
    <w:p w14:paraId="71355E5B" w14:textId="77777777" w:rsidR="0056693E" w:rsidRPr="0049616A" w:rsidRDefault="0080629D" w:rsidP="00576FF0">
      <w:pPr>
        <w:pStyle w:val="Heading4"/>
      </w:pPr>
      <w:r w:rsidRPr="0049616A">
        <w:t>New Dyslexia Allotment</w:t>
      </w:r>
    </w:p>
    <w:p w14:paraId="2771C6F1" w14:textId="77777777" w:rsidR="0080629D" w:rsidRPr="0049616A" w:rsidRDefault="0080629D" w:rsidP="00576FF0">
      <w:pPr>
        <w:pStyle w:val="ListParagraph"/>
        <w:numPr>
          <w:ilvl w:val="0"/>
          <w:numId w:val="4"/>
        </w:numPr>
        <w:autoSpaceDE w:val="0"/>
        <w:autoSpaceDN w:val="0"/>
        <w:adjustRightInd w:val="0"/>
        <w:spacing w:after="0" w:line="240" w:lineRule="auto"/>
        <w:ind w:left="0"/>
        <w:rPr>
          <w:rFonts w:eastAsia="Times New Roman" w:cstheme="minorHAnsi"/>
          <w:sz w:val="32"/>
          <w:szCs w:val="32"/>
        </w:rPr>
      </w:pPr>
      <w:r w:rsidRPr="0049616A">
        <w:rPr>
          <w:rFonts w:eastAsia="Times New Roman" w:cstheme="minorHAnsi"/>
          <w:sz w:val="32"/>
          <w:szCs w:val="32"/>
        </w:rPr>
        <w:t xml:space="preserve">School districts will get an allotment of </w:t>
      </w:r>
      <w:r w:rsidRPr="0049616A">
        <w:rPr>
          <w:rFonts w:eastAsia="Times New Roman" w:cstheme="minorHAnsi"/>
          <w:b/>
          <w:bCs/>
          <w:sz w:val="32"/>
          <w:szCs w:val="32"/>
        </w:rPr>
        <w:t xml:space="preserve">.1 </w:t>
      </w:r>
      <w:r w:rsidRPr="0049616A">
        <w:rPr>
          <w:rFonts w:eastAsia="Times New Roman" w:cstheme="minorHAnsi"/>
          <w:sz w:val="32"/>
          <w:szCs w:val="32"/>
        </w:rPr>
        <w:t xml:space="preserve">for a student who is receiving services for dyslexia or a related disorder (through an Individualized Education Program (IEP) or Section 504 plan), </w:t>
      </w:r>
      <w:r w:rsidRPr="0049616A">
        <w:rPr>
          <w:rFonts w:eastAsia="Times New Roman" w:cstheme="minorHAnsi"/>
          <w:sz w:val="32"/>
          <w:szCs w:val="32"/>
          <w:u w:val="single"/>
        </w:rPr>
        <w:t>if</w:t>
      </w:r>
      <w:r w:rsidRPr="0049616A">
        <w:rPr>
          <w:rFonts w:eastAsia="Times New Roman" w:cstheme="minorHAnsi"/>
          <w:sz w:val="32"/>
          <w:szCs w:val="32"/>
        </w:rPr>
        <w:t xml:space="preserve"> the student is receiving instruction that meets dyslexia program criteria set by the State Board of Education (SBOE) and the instruction is delivered by a person with dyslexia training.</w:t>
      </w:r>
      <w:r w:rsidR="00BB335B" w:rsidRPr="0049616A">
        <w:rPr>
          <w:rFonts w:eastAsia="Times New Roman" w:cstheme="minorHAnsi"/>
          <w:sz w:val="32"/>
          <w:szCs w:val="32"/>
        </w:rPr>
        <w:t xml:space="preserve"> </w:t>
      </w:r>
      <w:r w:rsidRPr="0049616A">
        <w:rPr>
          <w:rFonts w:eastAsia="Times New Roman" w:cstheme="minorHAnsi"/>
          <w:sz w:val="32"/>
          <w:szCs w:val="32"/>
        </w:rPr>
        <w:t>This allotment is estimated to be approximately $600 per student.</w:t>
      </w:r>
    </w:p>
    <w:p w14:paraId="52E9C505" w14:textId="77777777" w:rsidR="0080629D" w:rsidRPr="0049616A" w:rsidRDefault="0080629D" w:rsidP="00576FF0">
      <w:pPr>
        <w:numPr>
          <w:ilvl w:val="0"/>
          <w:numId w:val="4"/>
        </w:num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t xml:space="preserve">The school district may use up to 20% of the allotment to contract with private providers to provide to a </w:t>
      </w:r>
      <w:proofErr w:type="gramStart"/>
      <w:r w:rsidRPr="0049616A">
        <w:rPr>
          <w:rFonts w:eastAsia="Times New Roman" w:cstheme="minorHAnsi"/>
          <w:sz w:val="32"/>
          <w:szCs w:val="32"/>
        </w:rPr>
        <w:t>student supplemental academic services</w:t>
      </w:r>
      <w:proofErr w:type="gramEnd"/>
      <w:r w:rsidRPr="0049616A">
        <w:rPr>
          <w:rFonts w:eastAsia="Times New Roman" w:cstheme="minorHAnsi"/>
          <w:sz w:val="32"/>
          <w:szCs w:val="32"/>
        </w:rPr>
        <w:t xml:space="preserve"> that are recommended under the student’s plan. The student, however, may not be excused from school to receive these services.</w:t>
      </w:r>
    </w:p>
    <w:p w14:paraId="6D3836DE" w14:textId="77777777" w:rsidR="0056693E" w:rsidRPr="0049616A" w:rsidRDefault="0056693E" w:rsidP="00576FF0">
      <w:pPr>
        <w:autoSpaceDE w:val="0"/>
        <w:autoSpaceDN w:val="0"/>
        <w:adjustRightInd w:val="0"/>
        <w:spacing w:after="0" w:line="240" w:lineRule="auto"/>
        <w:rPr>
          <w:rFonts w:eastAsia="Times New Roman" w:cstheme="minorHAnsi"/>
          <w:sz w:val="32"/>
          <w:szCs w:val="32"/>
        </w:rPr>
      </w:pPr>
    </w:p>
    <w:p w14:paraId="209DCBA0" w14:textId="77777777" w:rsidR="0056693E" w:rsidRPr="0049616A" w:rsidRDefault="0080629D" w:rsidP="00576FF0">
      <w:pPr>
        <w:pStyle w:val="Heading4"/>
        <w:rPr>
          <w:rFonts w:eastAsia="Times New Roman"/>
          <w:szCs w:val="32"/>
        </w:rPr>
      </w:pPr>
      <w:r w:rsidRPr="0049616A">
        <w:rPr>
          <w:rFonts w:eastAsia="Times New Roman"/>
          <w:szCs w:val="32"/>
        </w:rPr>
        <w:lastRenderedPageBreak/>
        <w:t>New College, Career, or Military Readiness Outcomes Bonus</w:t>
      </w:r>
    </w:p>
    <w:p w14:paraId="60997F08" w14:textId="77777777" w:rsidR="0056693E" w:rsidRPr="0049616A" w:rsidRDefault="0080629D" w:rsidP="00576FF0">
      <w:pPr>
        <w:pStyle w:val="ListParagraph"/>
        <w:numPr>
          <w:ilvl w:val="0"/>
          <w:numId w:val="10"/>
        </w:numPr>
        <w:autoSpaceDE w:val="0"/>
        <w:autoSpaceDN w:val="0"/>
        <w:adjustRightInd w:val="0"/>
        <w:spacing w:after="0" w:line="240" w:lineRule="auto"/>
        <w:ind w:left="0"/>
        <w:rPr>
          <w:rFonts w:eastAsia="Times New Roman" w:cstheme="minorHAnsi"/>
          <w:sz w:val="32"/>
          <w:szCs w:val="32"/>
        </w:rPr>
      </w:pPr>
      <w:r w:rsidRPr="0049616A">
        <w:rPr>
          <w:rFonts w:eastAsia="Times New Roman" w:cstheme="minorHAnsi"/>
          <w:sz w:val="32"/>
          <w:szCs w:val="32"/>
        </w:rPr>
        <w:t>This new student allotment is based on the concept of rewarding school districts for their performance.</w:t>
      </w:r>
    </w:p>
    <w:p w14:paraId="7BAB41CD" w14:textId="77777777" w:rsidR="0056693E" w:rsidRPr="0049616A" w:rsidRDefault="0080629D" w:rsidP="00576FF0">
      <w:pPr>
        <w:numPr>
          <w:ilvl w:val="0"/>
          <w:numId w:val="4"/>
        </w:num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t xml:space="preserve">The Texas Education Agency (TEA) will determine a minimum threshold for the number of high school graduates in a special population group who should achieve college, career, or military readiness. </w:t>
      </w:r>
    </w:p>
    <w:p w14:paraId="740844E3" w14:textId="77777777" w:rsidR="0080629D" w:rsidRPr="0049616A" w:rsidRDefault="0080629D" w:rsidP="00576FF0">
      <w:pPr>
        <w:numPr>
          <w:ilvl w:val="0"/>
          <w:numId w:val="4"/>
        </w:num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t xml:space="preserve">The groups are students who are educationally disadvantaged, students who are not educationally disadvantaged, and </w:t>
      </w:r>
      <w:r w:rsidRPr="0049616A">
        <w:rPr>
          <w:rFonts w:eastAsia="Times New Roman" w:cstheme="minorHAnsi"/>
          <w:b/>
          <w:bCs/>
          <w:sz w:val="32"/>
          <w:szCs w:val="32"/>
        </w:rPr>
        <w:t>students receiving special education services</w:t>
      </w:r>
      <w:r w:rsidRPr="0049616A">
        <w:rPr>
          <w:rFonts w:eastAsia="Times New Roman" w:cstheme="minorHAnsi"/>
          <w:sz w:val="32"/>
          <w:szCs w:val="32"/>
        </w:rPr>
        <w:t xml:space="preserve">. </w:t>
      </w:r>
    </w:p>
    <w:p w14:paraId="7C47BC8F" w14:textId="77777777" w:rsidR="0056693E" w:rsidRPr="0049616A" w:rsidRDefault="0080629D" w:rsidP="00576FF0">
      <w:pPr>
        <w:numPr>
          <w:ilvl w:val="0"/>
          <w:numId w:val="4"/>
        </w:num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t xml:space="preserve">For the number of graduates who demonstrate college, career, or military readiness and exceed the minimum threshold for their designated group the school district will receive: </w:t>
      </w:r>
    </w:p>
    <w:p w14:paraId="6719C324" w14:textId="77777777" w:rsidR="0080629D" w:rsidRPr="0049616A" w:rsidRDefault="0080629D" w:rsidP="00576FF0">
      <w:pPr>
        <w:pStyle w:val="ListParagraph"/>
        <w:numPr>
          <w:ilvl w:val="0"/>
          <w:numId w:val="9"/>
        </w:numPr>
        <w:autoSpaceDE w:val="0"/>
        <w:autoSpaceDN w:val="0"/>
        <w:adjustRightInd w:val="0"/>
        <w:spacing w:after="0" w:line="240" w:lineRule="auto"/>
        <w:ind w:left="0" w:firstLine="0"/>
        <w:rPr>
          <w:rFonts w:eastAsia="Times New Roman" w:cstheme="minorHAnsi"/>
          <w:sz w:val="32"/>
          <w:szCs w:val="32"/>
        </w:rPr>
      </w:pPr>
      <w:r w:rsidRPr="0049616A">
        <w:rPr>
          <w:rFonts w:eastAsia="Times New Roman" w:cstheme="minorHAnsi"/>
          <w:sz w:val="32"/>
          <w:szCs w:val="32"/>
        </w:rPr>
        <w:t>Educationally Disadvantaged = $5,000</w:t>
      </w:r>
    </w:p>
    <w:p w14:paraId="62602C65" w14:textId="77777777" w:rsidR="0080629D" w:rsidRPr="0049616A" w:rsidRDefault="0080629D" w:rsidP="00576FF0">
      <w:pPr>
        <w:pStyle w:val="ListParagraph"/>
        <w:numPr>
          <w:ilvl w:val="0"/>
          <w:numId w:val="9"/>
        </w:numPr>
        <w:autoSpaceDE w:val="0"/>
        <w:autoSpaceDN w:val="0"/>
        <w:adjustRightInd w:val="0"/>
        <w:spacing w:after="0" w:line="240" w:lineRule="auto"/>
        <w:ind w:left="0" w:firstLine="0"/>
        <w:rPr>
          <w:rFonts w:eastAsia="Times New Roman" w:cstheme="minorHAnsi"/>
          <w:sz w:val="32"/>
          <w:szCs w:val="32"/>
        </w:rPr>
      </w:pPr>
      <w:r w:rsidRPr="0049616A">
        <w:rPr>
          <w:rFonts w:eastAsia="Times New Roman" w:cstheme="minorHAnsi"/>
          <w:sz w:val="32"/>
          <w:szCs w:val="32"/>
        </w:rPr>
        <w:t>Not Educationally Disadvantaged = $3,000</w:t>
      </w:r>
    </w:p>
    <w:p w14:paraId="1E94033F" w14:textId="77777777" w:rsidR="0080629D" w:rsidRPr="0049616A" w:rsidRDefault="0080629D" w:rsidP="00576FF0">
      <w:pPr>
        <w:pStyle w:val="ListParagraph"/>
        <w:numPr>
          <w:ilvl w:val="0"/>
          <w:numId w:val="9"/>
        </w:numPr>
        <w:autoSpaceDE w:val="0"/>
        <w:autoSpaceDN w:val="0"/>
        <w:adjustRightInd w:val="0"/>
        <w:spacing w:after="0" w:line="240" w:lineRule="auto"/>
        <w:ind w:left="0" w:firstLine="0"/>
        <w:rPr>
          <w:rFonts w:eastAsia="Times New Roman" w:cstheme="minorHAnsi"/>
          <w:b/>
          <w:bCs/>
          <w:sz w:val="32"/>
          <w:szCs w:val="32"/>
        </w:rPr>
      </w:pPr>
      <w:r w:rsidRPr="0049616A">
        <w:rPr>
          <w:rFonts w:eastAsia="Times New Roman" w:cstheme="minorHAnsi"/>
          <w:b/>
          <w:bCs/>
          <w:sz w:val="32"/>
          <w:szCs w:val="32"/>
        </w:rPr>
        <w:t>Special Education = $2,000</w:t>
      </w:r>
    </w:p>
    <w:p w14:paraId="2F4D5896" w14:textId="77777777" w:rsidR="0080629D" w:rsidRPr="0049616A" w:rsidRDefault="0080629D" w:rsidP="00576FF0">
      <w:pPr>
        <w:pStyle w:val="ListParagraph"/>
        <w:numPr>
          <w:ilvl w:val="0"/>
          <w:numId w:val="7"/>
        </w:numPr>
        <w:autoSpaceDE w:val="0"/>
        <w:autoSpaceDN w:val="0"/>
        <w:adjustRightInd w:val="0"/>
        <w:spacing w:after="0" w:line="240" w:lineRule="auto"/>
        <w:ind w:left="0" w:firstLine="0"/>
        <w:rPr>
          <w:rFonts w:eastAsia="Times New Roman" w:cstheme="minorHAnsi"/>
          <w:sz w:val="32"/>
          <w:szCs w:val="32"/>
        </w:rPr>
      </w:pPr>
      <w:r w:rsidRPr="0049616A">
        <w:rPr>
          <w:rFonts w:eastAsia="Times New Roman" w:cstheme="minorHAnsi"/>
          <w:sz w:val="32"/>
          <w:szCs w:val="32"/>
        </w:rPr>
        <w:t>For readiness requirements, see new TEC 48.110(f</w:t>
      </w:r>
      <w:proofErr w:type="gramStart"/>
      <w:r w:rsidRPr="0049616A">
        <w:rPr>
          <w:rFonts w:eastAsia="Times New Roman" w:cstheme="minorHAnsi"/>
          <w:sz w:val="32"/>
          <w:szCs w:val="32"/>
        </w:rPr>
        <w:t>)(</w:t>
      </w:r>
      <w:proofErr w:type="gramEnd"/>
      <w:r w:rsidRPr="0049616A">
        <w:rPr>
          <w:rFonts w:eastAsia="Times New Roman" w:cstheme="minorHAnsi"/>
          <w:sz w:val="32"/>
          <w:szCs w:val="32"/>
        </w:rPr>
        <w:t xml:space="preserve">1-3). </w:t>
      </w:r>
    </w:p>
    <w:p w14:paraId="18F42341" w14:textId="673BAE81" w:rsidR="004D51CA" w:rsidRPr="0049616A" w:rsidRDefault="004D51CA" w:rsidP="00576FF0">
      <w:pPr>
        <w:autoSpaceDE w:val="0"/>
        <w:autoSpaceDN w:val="0"/>
        <w:adjustRightInd w:val="0"/>
        <w:spacing w:after="0" w:line="240" w:lineRule="auto"/>
        <w:rPr>
          <w:rFonts w:eastAsia="Times New Roman" w:cstheme="minorHAnsi"/>
          <w:sz w:val="32"/>
          <w:szCs w:val="32"/>
        </w:rPr>
      </w:pPr>
    </w:p>
    <w:p w14:paraId="68F93B7E" w14:textId="77777777" w:rsidR="0056693E" w:rsidRPr="0049616A" w:rsidRDefault="0080629D" w:rsidP="00576FF0">
      <w:pPr>
        <w:pStyle w:val="Heading4"/>
        <w:rPr>
          <w:rFonts w:eastAsia="Times New Roman"/>
          <w:szCs w:val="32"/>
        </w:rPr>
      </w:pPr>
      <w:r w:rsidRPr="0049616A">
        <w:rPr>
          <w:rFonts w:eastAsia="Times New Roman"/>
          <w:szCs w:val="32"/>
        </w:rPr>
        <w:t>Revised Special Education Mainstream Weight</w:t>
      </w:r>
    </w:p>
    <w:p w14:paraId="3C6C4A88" w14:textId="77777777" w:rsidR="0056693E" w:rsidRPr="0049616A" w:rsidRDefault="0080629D" w:rsidP="00576FF0">
      <w:pPr>
        <w:pStyle w:val="ListParagraph"/>
        <w:numPr>
          <w:ilvl w:val="0"/>
          <w:numId w:val="7"/>
        </w:numPr>
        <w:autoSpaceDE w:val="0"/>
        <w:autoSpaceDN w:val="0"/>
        <w:adjustRightInd w:val="0"/>
        <w:spacing w:after="0" w:line="240" w:lineRule="auto"/>
        <w:ind w:left="0" w:firstLine="0"/>
        <w:rPr>
          <w:rFonts w:eastAsia="Times New Roman" w:cstheme="minorHAnsi"/>
          <w:sz w:val="32"/>
          <w:szCs w:val="32"/>
        </w:rPr>
      </w:pPr>
      <w:r w:rsidRPr="0049616A">
        <w:rPr>
          <w:rFonts w:eastAsia="Times New Roman" w:cstheme="minorHAnsi"/>
          <w:sz w:val="32"/>
          <w:szCs w:val="32"/>
        </w:rPr>
        <w:t xml:space="preserve">The special education mainstream allotment has been increased from 1.1 to </w:t>
      </w:r>
      <w:r w:rsidRPr="0049616A">
        <w:rPr>
          <w:rFonts w:eastAsia="Times New Roman" w:cstheme="minorHAnsi"/>
          <w:b/>
          <w:bCs/>
          <w:sz w:val="32"/>
          <w:szCs w:val="32"/>
        </w:rPr>
        <w:t>1.15</w:t>
      </w:r>
      <w:r w:rsidRPr="0049616A">
        <w:rPr>
          <w:rFonts w:eastAsia="Times New Roman" w:cstheme="minorHAnsi"/>
          <w:sz w:val="32"/>
          <w:szCs w:val="32"/>
        </w:rPr>
        <w:t>.</w:t>
      </w:r>
      <w:r w:rsidR="00BB335B" w:rsidRPr="0049616A">
        <w:rPr>
          <w:rFonts w:eastAsia="Times New Roman" w:cstheme="minorHAnsi"/>
          <w:sz w:val="32"/>
          <w:szCs w:val="32"/>
        </w:rPr>
        <w:t xml:space="preserve"> </w:t>
      </w:r>
    </w:p>
    <w:p w14:paraId="0E2ABAE8" w14:textId="77777777" w:rsidR="003F4C18" w:rsidRPr="003F4C18" w:rsidRDefault="003F4C18" w:rsidP="003F4C18">
      <w:pPr>
        <w:pStyle w:val="ListParagraph"/>
        <w:numPr>
          <w:ilvl w:val="0"/>
          <w:numId w:val="7"/>
        </w:numPr>
        <w:autoSpaceDE w:val="0"/>
        <w:autoSpaceDN w:val="0"/>
        <w:adjustRightInd w:val="0"/>
        <w:spacing w:after="0" w:line="240" w:lineRule="auto"/>
        <w:ind w:left="0" w:firstLine="0"/>
        <w:rPr>
          <w:rFonts w:eastAsia="Times New Roman" w:cstheme="minorHAnsi"/>
          <w:color w:val="000000" w:themeColor="text1"/>
          <w:sz w:val="32"/>
          <w:szCs w:val="32"/>
        </w:rPr>
      </w:pPr>
      <w:r w:rsidRPr="003F4C18">
        <w:rPr>
          <w:rFonts w:ascii="Calibri" w:hAnsi="Calibri" w:cs="Calibri"/>
          <w:color w:val="000000" w:themeColor="text1"/>
          <w:sz w:val="32"/>
          <w:szCs w:val="32"/>
        </w:rPr>
        <w:t>The mainstream weight is based on the student's average daily attendance (ADA) in a general education classroom. ADA is calculated using the number of school days the student is present in the general education classroom and the total number of school days in the school district.</w:t>
      </w:r>
    </w:p>
    <w:p w14:paraId="034FA24E" w14:textId="77777777" w:rsidR="003F4C18" w:rsidRPr="0049616A" w:rsidRDefault="003F4C18" w:rsidP="003F4C18">
      <w:pPr>
        <w:pStyle w:val="ListParagraph"/>
        <w:numPr>
          <w:ilvl w:val="0"/>
          <w:numId w:val="7"/>
        </w:numPr>
        <w:autoSpaceDE w:val="0"/>
        <w:autoSpaceDN w:val="0"/>
        <w:adjustRightInd w:val="0"/>
        <w:spacing w:after="0" w:line="240" w:lineRule="auto"/>
        <w:ind w:left="0" w:firstLine="0"/>
        <w:rPr>
          <w:rFonts w:eastAsia="Times New Roman" w:cstheme="minorHAnsi"/>
          <w:sz w:val="32"/>
          <w:szCs w:val="32"/>
        </w:rPr>
      </w:pPr>
      <w:r w:rsidRPr="0049616A">
        <w:rPr>
          <w:rFonts w:eastAsia="Times New Roman" w:cstheme="minorHAnsi"/>
          <w:sz w:val="32"/>
          <w:szCs w:val="32"/>
        </w:rPr>
        <w:t>The amount generated by the mainstream weight is added to the amount of the regular allotment for the student to yield a total funding allotment.</w:t>
      </w:r>
    </w:p>
    <w:p w14:paraId="55F45F6F" w14:textId="0C01F8B6" w:rsidR="003F4C18" w:rsidRPr="003F4C18" w:rsidRDefault="003F4C18" w:rsidP="003F4C18">
      <w:pPr>
        <w:pStyle w:val="ListParagraph"/>
        <w:numPr>
          <w:ilvl w:val="0"/>
          <w:numId w:val="7"/>
        </w:numPr>
        <w:autoSpaceDE w:val="0"/>
        <w:autoSpaceDN w:val="0"/>
        <w:adjustRightInd w:val="0"/>
        <w:spacing w:after="0" w:line="240" w:lineRule="auto"/>
        <w:ind w:left="0" w:firstLine="0"/>
        <w:rPr>
          <w:rFonts w:eastAsia="Times New Roman" w:cstheme="minorHAnsi"/>
          <w:sz w:val="32"/>
          <w:szCs w:val="32"/>
        </w:rPr>
      </w:pPr>
      <w:r>
        <w:rPr>
          <w:rFonts w:eastAsia="Times New Roman" w:cstheme="minorHAnsi"/>
          <w:sz w:val="32"/>
          <w:szCs w:val="32"/>
        </w:rPr>
        <w:t>The</w:t>
      </w:r>
      <w:r w:rsidR="0080629D" w:rsidRPr="0049616A">
        <w:rPr>
          <w:rFonts w:eastAsia="Times New Roman" w:cstheme="minorHAnsi"/>
          <w:sz w:val="32"/>
          <w:szCs w:val="32"/>
        </w:rPr>
        <w:t xml:space="preserve"> increase</w:t>
      </w:r>
      <w:r>
        <w:rPr>
          <w:rFonts w:eastAsia="Times New Roman" w:cstheme="minorHAnsi"/>
          <w:sz w:val="32"/>
          <w:szCs w:val="32"/>
        </w:rPr>
        <w:t xml:space="preserve"> for this funding allotment</w:t>
      </w:r>
      <w:r w:rsidR="0080629D" w:rsidRPr="0049616A">
        <w:rPr>
          <w:rFonts w:eastAsia="Times New Roman" w:cstheme="minorHAnsi"/>
          <w:sz w:val="32"/>
          <w:szCs w:val="32"/>
        </w:rPr>
        <w:t xml:space="preserve"> is estim</w:t>
      </w:r>
      <w:r>
        <w:rPr>
          <w:rFonts w:eastAsia="Times New Roman" w:cstheme="minorHAnsi"/>
          <w:sz w:val="32"/>
          <w:szCs w:val="32"/>
        </w:rPr>
        <w:t>ated to equal approximately $970</w:t>
      </w:r>
      <w:r w:rsidR="0080629D" w:rsidRPr="0049616A">
        <w:rPr>
          <w:rFonts w:eastAsia="Times New Roman" w:cstheme="minorHAnsi"/>
          <w:sz w:val="32"/>
          <w:szCs w:val="32"/>
        </w:rPr>
        <w:t xml:space="preserve"> more per </w:t>
      </w:r>
      <w:r>
        <w:rPr>
          <w:rFonts w:eastAsia="Times New Roman" w:cstheme="minorHAnsi"/>
          <w:sz w:val="32"/>
          <w:szCs w:val="32"/>
        </w:rPr>
        <w:t>ADA</w:t>
      </w:r>
      <w:r w:rsidR="0080629D" w:rsidRPr="0049616A">
        <w:rPr>
          <w:rFonts w:eastAsia="Times New Roman" w:cstheme="minorHAnsi"/>
          <w:sz w:val="32"/>
          <w:szCs w:val="32"/>
        </w:rPr>
        <w:t xml:space="preserve"> (above current allotment).</w:t>
      </w:r>
      <w:r w:rsidR="0006043F" w:rsidRPr="0049616A">
        <w:rPr>
          <w:rFonts w:eastAsia="Times New Roman" w:cstheme="minorHAnsi"/>
          <w:sz w:val="32"/>
          <w:szCs w:val="32"/>
        </w:rPr>
        <w:t xml:space="preserve"> </w:t>
      </w:r>
    </w:p>
    <w:p w14:paraId="5B8EA737" w14:textId="77777777" w:rsidR="0080629D" w:rsidRPr="0049616A" w:rsidRDefault="0080629D" w:rsidP="00576FF0">
      <w:pPr>
        <w:numPr>
          <w:ilvl w:val="0"/>
          <w:numId w:val="4"/>
        </w:num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t>In the 2017-18 school year, about 69% of students with disabilities, age 6-21, were placed in a regular classroom for at least 80% of their school day.</w:t>
      </w:r>
    </w:p>
    <w:p w14:paraId="0AB1CA51" w14:textId="77777777" w:rsidR="0006043F" w:rsidRPr="0049616A" w:rsidRDefault="0006043F" w:rsidP="00576FF0">
      <w:pPr>
        <w:autoSpaceDE w:val="0"/>
        <w:autoSpaceDN w:val="0"/>
        <w:adjustRightInd w:val="0"/>
        <w:spacing w:after="0" w:line="240" w:lineRule="auto"/>
        <w:rPr>
          <w:rFonts w:eastAsia="Times New Roman" w:cstheme="minorHAnsi"/>
          <w:sz w:val="32"/>
          <w:szCs w:val="32"/>
        </w:rPr>
      </w:pPr>
    </w:p>
    <w:p w14:paraId="61AB3707" w14:textId="77777777" w:rsidR="0056693E" w:rsidRPr="0049616A" w:rsidRDefault="0080629D" w:rsidP="00576FF0">
      <w:pPr>
        <w:pStyle w:val="Heading4"/>
        <w:rPr>
          <w:rFonts w:eastAsia="Times New Roman"/>
          <w:szCs w:val="32"/>
        </w:rPr>
      </w:pPr>
      <w:r w:rsidRPr="0049616A">
        <w:rPr>
          <w:rFonts w:eastAsia="Times New Roman"/>
          <w:szCs w:val="32"/>
        </w:rPr>
        <w:lastRenderedPageBreak/>
        <w:t>New Special Education Allotment Advisory Committee</w:t>
      </w:r>
    </w:p>
    <w:p w14:paraId="006AEAD4" w14:textId="77777777" w:rsidR="0006043F" w:rsidRPr="0049616A" w:rsidRDefault="0080629D" w:rsidP="00576FF0">
      <w:pPr>
        <w:numPr>
          <w:ilvl w:val="0"/>
          <w:numId w:val="3"/>
        </w:num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t>A new TEA advisory committee will analyze the current special education funding method, the possible implementation of other financing methods, and data on current special education expenditures, while also providing recommendations for improvement to the special education finance system.</w:t>
      </w:r>
    </w:p>
    <w:p w14:paraId="20BF6DFB" w14:textId="77777777" w:rsidR="0056693E" w:rsidRPr="0049616A" w:rsidRDefault="0080629D" w:rsidP="00576FF0">
      <w:pPr>
        <w:numPr>
          <w:ilvl w:val="0"/>
          <w:numId w:val="3"/>
        </w:num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t xml:space="preserve">The new TEA advisory committee will have 14 members, appointed by the TEA Commissioner. </w:t>
      </w:r>
    </w:p>
    <w:p w14:paraId="6AEAFB0B" w14:textId="77777777" w:rsidR="0080629D" w:rsidRPr="0049616A" w:rsidRDefault="0080629D" w:rsidP="00576FF0">
      <w:pPr>
        <w:numPr>
          <w:ilvl w:val="0"/>
          <w:numId w:val="3"/>
        </w:num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t>Each member must represent a designated stakeholder group. Among the required members are a student with a disability, a parent of a student with a disability, a school district superintendent, and a school district board trustee.</w:t>
      </w:r>
      <w:r w:rsidR="0056693E" w:rsidRPr="0049616A">
        <w:rPr>
          <w:rFonts w:eastAsia="Times New Roman" w:cstheme="minorHAnsi"/>
          <w:sz w:val="32"/>
          <w:szCs w:val="32"/>
        </w:rPr>
        <w:t xml:space="preserve"> (</w:t>
      </w:r>
      <w:r w:rsidRPr="0049616A">
        <w:rPr>
          <w:rFonts w:eastAsia="Times New Roman" w:cstheme="minorHAnsi"/>
          <w:sz w:val="32"/>
          <w:szCs w:val="32"/>
        </w:rPr>
        <w:t>The new state bud</w:t>
      </w:r>
      <w:r w:rsidR="0056693E" w:rsidRPr="0049616A">
        <w:rPr>
          <w:rFonts w:eastAsia="Times New Roman" w:cstheme="minorHAnsi"/>
          <w:sz w:val="32"/>
          <w:szCs w:val="32"/>
        </w:rPr>
        <w:t xml:space="preserve">get, HB 1, includes funding to </w:t>
      </w:r>
      <w:r w:rsidRPr="0049616A">
        <w:rPr>
          <w:rFonts w:eastAsia="Times New Roman" w:cstheme="minorHAnsi"/>
          <w:sz w:val="32"/>
          <w:szCs w:val="32"/>
        </w:rPr>
        <w:t>reimburse committee members</w:t>
      </w:r>
      <w:r w:rsidR="0056693E" w:rsidRPr="0049616A">
        <w:rPr>
          <w:rFonts w:eastAsia="Times New Roman" w:cstheme="minorHAnsi"/>
          <w:sz w:val="32"/>
          <w:szCs w:val="32"/>
        </w:rPr>
        <w:t xml:space="preserve"> for travel and expenses while </w:t>
      </w:r>
      <w:r w:rsidRPr="0049616A">
        <w:rPr>
          <w:rFonts w:eastAsia="Times New Roman" w:cstheme="minorHAnsi"/>
          <w:sz w:val="32"/>
          <w:szCs w:val="32"/>
        </w:rPr>
        <w:t>conducting meetings.</w:t>
      </w:r>
      <w:r w:rsidR="0056693E" w:rsidRPr="0049616A">
        <w:rPr>
          <w:rFonts w:eastAsia="Times New Roman" w:cstheme="minorHAnsi"/>
          <w:sz w:val="32"/>
          <w:szCs w:val="32"/>
        </w:rPr>
        <w:t>)</w:t>
      </w:r>
    </w:p>
    <w:p w14:paraId="53ADB790" w14:textId="77777777" w:rsidR="0080629D" w:rsidRPr="0049616A" w:rsidRDefault="0080629D" w:rsidP="00576FF0">
      <w:pPr>
        <w:numPr>
          <w:ilvl w:val="0"/>
          <w:numId w:val="3"/>
        </w:num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t>The new TEA advisory committee is required to issue a report to the Legislature by May 1, 2020.</w:t>
      </w:r>
    </w:p>
    <w:p w14:paraId="04F19DAF" w14:textId="77777777" w:rsidR="004D2E7D" w:rsidRPr="0049616A" w:rsidRDefault="004D2E7D" w:rsidP="00576FF0">
      <w:pPr>
        <w:pStyle w:val="Heading3"/>
        <w:rPr>
          <w:rFonts w:eastAsia="Times New Roman"/>
          <w:b w:val="0"/>
          <w:sz w:val="32"/>
          <w:szCs w:val="32"/>
        </w:rPr>
      </w:pPr>
    </w:p>
    <w:p w14:paraId="4A67FA62" w14:textId="77409DC6" w:rsidR="0056693E" w:rsidRPr="0049616A" w:rsidRDefault="004D2E7D" w:rsidP="00576FF0">
      <w:pPr>
        <w:pStyle w:val="Heading4"/>
        <w:rPr>
          <w:rFonts w:asciiTheme="minorHAnsi" w:eastAsia="Times New Roman" w:hAnsiTheme="minorHAnsi"/>
          <w:szCs w:val="32"/>
        </w:rPr>
      </w:pPr>
      <w:r w:rsidRPr="0049616A">
        <w:rPr>
          <w:rFonts w:eastAsia="Times New Roman"/>
          <w:szCs w:val="32"/>
        </w:rPr>
        <w:t>Teacher Bonus for Autism Training</w:t>
      </w:r>
    </w:p>
    <w:p w14:paraId="11FD7119" w14:textId="77777777" w:rsidR="0056693E" w:rsidRPr="0049616A" w:rsidRDefault="0080629D" w:rsidP="00576FF0">
      <w:pPr>
        <w:rPr>
          <w:sz w:val="32"/>
          <w:szCs w:val="32"/>
        </w:rPr>
      </w:pPr>
      <w:r w:rsidRPr="0049616A">
        <w:rPr>
          <w:sz w:val="32"/>
          <w:szCs w:val="32"/>
        </w:rPr>
        <w:t xml:space="preserve">New authority has been given to school districts to give a bonus to teachers who complete autism training. </w:t>
      </w:r>
    </w:p>
    <w:p w14:paraId="42E88A59" w14:textId="77777777" w:rsidR="0080629D" w:rsidRPr="0049616A" w:rsidRDefault="0080629D" w:rsidP="00576FF0">
      <w:pPr>
        <w:numPr>
          <w:ilvl w:val="0"/>
          <w:numId w:val="4"/>
        </w:num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t>Only training received through a regional education service center qualifies for the bonus.</w:t>
      </w:r>
    </w:p>
    <w:p w14:paraId="6E104FFF" w14:textId="77777777" w:rsidR="0080629D" w:rsidRPr="0049616A" w:rsidRDefault="0080629D" w:rsidP="00576FF0">
      <w:pPr>
        <w:numPr>
          <w:ilvl w:val="0"/>
          <w:numId w:val="4"/>
        </w:num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t>The school district has the discretion to determine the amount of the bonus.</w:t>
      </w:r>
    </w:p>
    <w:p w14:paraId="02D9D769" w14:textId="77777777" w:rsidR="0080629D" w:rsidRPr="0049616A" w:rsidRDefault="0080629D" w:rsidP="00576FF0">
      <w:pPr>
        <w:numPr>
          <w:ilvl w:val="0"/>
          <w:numId w:val="4"/>
        </w:numPr>
        <w:autoSpaceDE w:val="0"/>
        <w:autoSpaceDN w:val="0"/>
        <w:adjustRightInd w:val="0"/>
        <w:spacing w:after="0" w:line="240" w:lineRule="auto"/>
        <w:rPr>
          <w:rFonts w:eastAsia="Times New Roman" w:cstheme="minorHAnsi"/>
          <w:sz w:val="32"/>
          <w:szCs w:val="32"/>
        </w:rPr>
      </w:pPr>
      <w:r w:rsidRPr="0049616A">
        <w:rPr>
          <w:rFonts w:eastAsia="Times New Roman" w:cstheme="minorHAnsi"/>
          <w:b/>
          <w:bCs/>
          <w:sz w:val="32"/>
          <w:szCs w:val="32"/>
        </w:rPr>
        <w:t>Preservation of the small and midsize school district adjustment for the state special education formula</w:t>
      </w:r>
      <w:r w:rsidRPr="0049616A">
        <w:rPr>
          <w:rFonts w:eastAsia="Times New Roman" w:cstheme="minorHAnsi"/>
          <w:sz w:val="32"/>
          <w:szCs w:val="32"/>
        </w:rPr>
        <w:t>.</w:t>
      </w:r>
    </w:p>
    <w:p w14:paraId="7A298EAA" w14:textId="77777777" w:rsidR="0080629D" w:rsidRPr="0049616A" w:rsidRDefault="0080629D" w:rsidP="00576FF0">
      <w:pPr>
        <w:numPr>
          <w:ilvl w:val="0"/>
          <w:numId w:val="4"/>
        </w:numPr>
        <w:autoSpaceDE w:val="0"/>
        <w:autoSpaceDN w:val="0"/>
        <w:adjustRightInd w:val="0"/>
        <w:spacing w:after="0" w:line="240" w:lineRule="auto"/>
        <w:rPr>
          <w:rFonts w:eastAsia="Times New Roman" w:cstheme="minorHAnsi"/>
          <w:sz w:val="32"/>
          <w:szCs w:val="32"/>
        </w:rPr>
      </w:pPr>
      <w:r w:rsidRPr="0049616A">
        <w:rPr>
          <w:rFonts w:eastAsia="Times New Roman" w:cstheme="minorHAnsi"/>
          <w:b/>
          <w:bCs/>
          <w:sz w:val="32"/>
          <w:szCs w:val="32"/>
        </w:rPr>
        <w:t>Authority for the TEA Commissioner to transfer state funds or request supplemental state funds for annual compliance with the Maintenance of Financial Support (MFS) requirement in the Individuals with Disabilities Education Act (IDEA)</w:t>
      </w:r>
      <w:r w:rsidRPr="0049616A">
        <w:rPr>
          <w:rFonts w:eastAsia="Times New Roman" w:cstheme="minorHAnsi"/>
          <w:sz w:val="32"/>
          <w:szCs w:val="32"/>
        </w:rPr>
        <w:t>.</w:t>
      </w:r>
    </w:p>
    <w:p w14:paraId="5542F6A9" w14:textId="77777777" w:rsidR="00576FF0" w:rsidRDefault="00576FF0">
      <w:pPr>
        <w:rPr>
          <w:rFonts w:eastAsia="Times New Roman" w:cstheme="minorHAnsi"/>
          <w:b/>
          <w:bCs/>
          <w:sz w:val="32"/>
          <w:szCs w:val="32"/>
        </w:rPr>
      </w:pPr>
      <w:bookmarkStart w:id="3" w:name="_Toc17452369"/>
      <w:r>
        <w:rPr>
          <w:sz w:val="32"/>
          <w:szCs w:val="32"/>
        </w:rPr>
        <w:br w:type="page"/>
      </w:r>
    </w:p>
    <w:p w14:paraId="6479030A" w14:textId="28C629EB" w:rsidR="00DE42DA" w:rsidRPr="0049616A" w:rsidRDefault="0080629D" w:rsidP="00576FF0">
      <w:pPr>
        <w:pStyle w:val="Heading2"/>
        <w:rPr>
          <w:sz w:val="32"/>
          <w:szCs w:val="32"/>
        </w:rPr>
      </w:pPr>
      <w:r w:rsidRPr="0049616A">
        <w:rPr>
          <w:sz w:val="32"/>
          <w:szCs w:val="32"/>
        </w:rPr>
        <w:lastRenderedPageBreak/>
        <w:t>Senate Bill 500</w:t>
      </w:r>
      <w:bookmarkEnd w:id="3"/>
    </w:p>
    <w:p w14:paraId="310947C2" w14:textId="2CC2F741" w:rsidR="004D51CA" w:rsidRPr="0049616A" w:rsidRDefault="00DE42DA" w:rsidP="00576FF0">
      <w:pPr>
        <w:pStyle w:val="Heading3"/>
        <w:rPr>
          <w:sz w:val="32"/>
          <w:szCs w:val="32"/>
        </w:rPr>
      </w:pPr>
      <w:bookmarkStart w:id="4" w:name="_Toc17452370"/>
      <w:r w:rsidRPr="0049616A">
        <w:rPr>
          <w:sz w:val="32"/>
          <w:szCs w:val="32"/>
        </w:rPr>
        <w:t>B</w:t>
      </w:r>
      <w:r w:rsidR="004D51CA" w:rsidRPr="0049616A">
        <w:rPr>
          <w:sz w:val="32"/>
          <w:szCs w:val="32"/>
        </w:rPr>
        <w:t xml:space="preserve">y </w:t>
      </w:r>
      <w:r w:rsidR="0080629D" w:rsidRPr="0049616A">
        <w:rPr>
          <w:sz w:val="32"/>
          <w:szCs w:val="32"/>
        </w:rPr>
        <w:t>Senator Nelson</w:t>
      </w:r>
      <w:r w:rsidR="004D51CA" w:rsidRPr="0049616A">
        <w:rPr>
          <w:sz w:val="32"/>
          <w:szCs w:val="32"/>
        </w:rPr>
        <w:t>, r</w:t>
      </w:r>
      <w:r w:rsidR="0080629D" w:rsidRPr="0049616A">
        <w:rPr>
          <w:sz w:val="32"/>
          <w:szCs w:val="32"/>
        </w:rPr>
        <w:t>elated to making supplemental appropriations</w:t>
      </w:r>
      <w:r w:rsidR="00415B45" w:rsidRPr="0049616A">
        <w:rPr>
          <w:sz w:val="32"/>
          <w:szCs w:val="32"/>
        </w:rPr>
        <w:t>.</w:t>
      </w:r>
      <w:bookmarkEnd w:id="4"/>
    </w:p>
    <w:p w14:paraId="4C12A99A" w14:textId="77777777" w:rsidR="0080629D" w:rsidRPr="0049616A" w:rsidRDefault="004D51CA" w:rsidP="00576FF0">
      <w:p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t xml:space="preserve">This bill </w:t>
      </w:r>
      <w:r w:rsidR="0080629D" w:rsidRPr="0049616A">
        <w:rPr>
          <w:rFonts w:eastAsia="Times New Roman" w:cstheme="minorHAnsi"/>
          <w:sz w:val="32"/>
          <w:szCs w:val="32"/>
        </w:rPr>
        <w:t>amended the state’s current budget for the 2018-19 biennium.</w:t>
      </w:r>
    </w:p>
    <w:p w14:paraId="030167C5" w14:textId="77777777" w:rsidR="0080629D" w:rsidRPr="0049616A" w:rsidRDefault="0080629D" w:rsidP="00576FF0">
      <w:pPr>
        <w:numPr>
          <w:ilvl w:val="0"/>
          <w:numId w:val="3"/>
        </w:numPr>
        <w:autoSpaceDE w:val="0"/>
        <w:autoSpaceDN w:val="0"/>
        <w:adjustRightInd w:val="0"/>
        <w:spacing w:after="0" w:line="240" w:lineRule="auto"/>
        <w:rPr>
          <w:rFonts w:eastAsia="Times New Roman" w:cstheme="minorHAnsi"/>
          <w:sz w:val="32"/>
          <w:szCs w:val="32"/>
        </w:rPr>
      </w:pPr>
      <w:r w:rsidRPr="0049616A">
        <w:rPr>
          <w:rFonts w:eastAsia="Times New Roman" w:cstheme="minorHAnsi"/>
          <w:b/>
          <w:bCs/>
          <w:sz w:val="32"/>
          <w:szCs w:val="32"/>
        </w:rPr>
        <w:t>Among other things, SB 500 responded to the state’s recent failures to meet federal minimum standards for statewide expenditures for students with disabilities</w:t>
      </w:r>
      <w:r w:rsidRPr="0049616A">
        <w:rPr>
          <w:rFonts w:eastAsia="Times New Roman" w:cstheme="minorHAnsi"/>
          <w:sz w:val="32"/>
          <w:szCs w:val="32"/>
        </w:rPr>
        <w:t>.</w:t>
      </w:r>
    </w:p>
    <w:p w14:paraId="67F6967A" w14:textId="77777777" w:rsidR="0080629D" w:rsidRPr="0049616A" w:rsidRDefault="0080629D" w:rsidP="00576FF0">
      <w:pPr>
        <w:numPr>
          <w:ilvl w:val="0"/>
          <w:numId w:val="3"/>
        </w:num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t>TEA violation of MFS requirement under IDEA.</w:t>
      </w:r>
    </w:p>
    <w:p w14:paraId="79F7C313" w14:textId="77777777" w:rsidR="0080629D" w:rsidRPr="0049616A" w:rsidRDefault="0080629D" w:rsidP="00576FF0">
      <w:pPr>
        <w:numPr>
          <w:ilvl w:val="0"/>
          <w:numId w:val="3"/>
        </w:num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t>SB 500 made a supplemental appropriation to TEA to resolve past violations of the MFS requirement as well as ensure that the state will comply in fiscal year 2019:</w:t>
      </w:r>
    </w:p>
    <w:p w14:paraId="3103B14E" w14:textId="77777777" w:rsidR="0080629D" w:rsidRPr="0049616A" w:rsidRDefault="0080629D" w:rsidP="00576FF0">
      <w:pPr>
        <w:numPr>
          <w:ilvl w:val="0"/>
          <w:numId w:val="3"/>
        </w:num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t>$107,928,979 for resolution with U.S. Department of Education for past MFS violations. Funds will offset federal penalty.</w:t>
      </w:r>
    </w:p>
    <w:p w14:paraId="75B5CB7C" w14:textId="77777777" w:rsidR="0080629D" w:rsidRPr="0049616A" w:rsidRDefault="0080629D" w:rsidP="00576FF0">
      <w:pPr>
        <w:numPr>
          <w:ilvl w:val="0"/>
          <w:numId w:val="3"/>
        </w:num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t>$111,625,833 to ensure Texas will satisfy MFS requirement in state fiscal year ending August 31, 2019. Funds will flow to districts.</w:t>
      </w:r>
    </w:p>
    <w:p w14:paraId="5A4C3F31" w14:textId="292507FC" w:rsidR="000461A7" w:rsidRPr="0049616A" w:rsidRDefault="000461A7" w:rsidP="00576FF0">
      <w:pPr>
        <w:rPr>
          <w:rFonts w:eastAsia="Times New Roman" w:cstheme="minorHAnsi"/>
          <w:sz w:val="32"/>
          <w:szCs w:val="32"/>
        </w:rPr>
      </w:pPr>
      <w:r w:rsidRPr="0049616A">
        <w:rPr>
          <w:rFonts w:eastAsia="Times New Roman" w:cstheme="minorHAnsi"/>
          <w:sz w:val="32"/>
          <w:szCs w:val="32"/>
        </w:rPr>
        <w:br w:type="page"/>
      </w:r>
    </w:p>
    <w:p w14:paraId="79D1D2B1" w14:textId="77777777" w:rsidR="000461A7" w:rsidRPr="00576FF0" w:rsidRDefault="000461A7" w:rsidP="00576FF0">
      <w:pPr>
        <w:pStyle w:val="Heading1"/>
      </w:pPr>
      <w:bookmarkStart w:id="5" w:name="_Toc17452371"/>
      <w:r w:rsidRPr="00576FF0">
        <w:lastRenderedPageBreak/>
        <w:t xml:space="preserve">SECTION 2: </w:t>
      </w:r>
      <w:r w:rsidR="0080629D" w:rsidRPr="00576FF0">
        <w:rPr>
          <w:bCs/>
        </w:rPr>
        <w:t>Child Find</w:t>
      </w:r>
      <w:bookmarkEnd w:id="5"/>
    </w:p>
    <w:p w14:paraId="24A22689" w14:textId="12AE37B9" w:rsidR="004D2E7D" w:rsidRPr="0049616A" w:rsidRDefault="0080629D" w:rsidP="00576FF0">
      <w:pPr>
        <w:pStyle w:val="Heading2"/>
        <w:rPr>
          <w:sz w:val="32"/>
          <w:szCs w:val="32"/>
        </w:rPr>
      </w:pPr>
      <w:bookmarkStart w:id="6" w:name="_Toc17452372"/>
      <w:r w:rsidRPr="0049616A">
        <w:rPr>
          <w:sz w:val="32"/>
          <w:szCs w:val="32"/>
        </w:rPr>
        <w:t>Senate Bill 139</w:t>
      </w:r>
      <w:bookmarkEnd w:id="6"/>
      <w:r w:rsidR="000461A7" w:rsidRPr="0049616A">
        <w:rPr>
          <w:sz w:val="32"/>
          <w:szCs w:val="32"/>
        </w:rPr>
        <w:t xml:space="preserve"> </w:t>
      </w:r>
    </w:p>
    <w:p w14:paraId="1C673249" w14:textId="3ABB2B5E" w:rsidR="0080629D" w:rsidRPr="0049616A" w:rsidRDefault="004D2E7D" w:rsidP="00576FF0">
      <w:pPr>
        <w:pStyle w:val="Heading3"/>
        <w:rPr>
          <w:sz w:val="32"/>
          <w:szCs w:val="32"/>
        </w:rPr>
      </w:pPr>
      <w:bookmarkStart w:id="7" w:name="_Toc17452373"/>
      <w:r w:rsidRPr="0049616A">
        <w:rPr>
          <w:sz w:val="32"/>
          <w:szCs w:val="32"/>
        </w:rPr>
        <w:t>B</w:t>
      </w:r>
      <w:r w:rsidR="000461A7" w:rsidRPr="0049616A">
        <w:rPr>
          <w:sz w:val="32"/>
          <w:szCs w:val="32"/>
        </w:rPr>
        <w:t xml:space="preserve">y </w:t>
      </w:r>
      <w:r w:rsidR="0080629D" w:rsidRPr="0049616A">
        <w:rPr>
          <w:sz w:val="32"/>
          <w:szCs w:val="32"/>
        </w:rPr>
        <w:t>Senator Rodriguez</w:t>
      </w:r>
      <w:r w:rsidR="000461A7" w:rsidRPr="0049616A">
        <w:rPr>
          <w:sz w:val="32"/>
          <w:szCs w:val="32"/>
        </w:rPr>
        <w:t>, r</w:t>
      </w:r>
      <w:r w:rsidR="0080629D" w:rsidRPr="0049616A">
        <w:rPr>
          <w:sz w:val="32"/>
          <w:szCs w:val="32"/>
        </w:rPr>
        <w:t>elated to a notice of educational rights for certain student evaluations</w:t>
      </w:r>
      <w:r w:rsidR="00971ABE" w:rsidRPr="0049616A">
        <w:rPr>
          <w:sz w:val="32"/>
          <w:szCs w:val="32"/>
        </w:rPr>
        <w:t>.</w:t>
      </w:r>
      <w:bookmarkEnd w:id="7"/>
    </w:p>
    <w:p w14:paraId="422A6772" w14:textId="0C6B794B" w:rsidR="0080629D" w:rsidRPr="0049616A" w:rsidRDefault="0080629D" w:rsidP="00576FF0">
      <w:p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t xml:space="preserve">SB 139 requires the creation and distribution of a </w:t>
      </w:r>
      <w:r w:rsidRPr="0049616A">
        <w:rPr>
          <w:rFonts w:eastAsia="Times New Roman" w:cstheme="minorHAnsi"/>
          <w:b/>
          <w:sz w:val="32"/>
          <w:szCs w:val="32"/>
        </w:rPr>
        <w:t>new</w:t>
      </w:r>
      <w:r w:rsidRPr="0049616A">
        <w:rPr>
          <w:rFonts w:eastAsia="Times New Roman" w:cstheme="minorHAnsi"/>
          <w:sz w:val="32"/>
          <w:szCs w:val="32"/>
        </w:rPr>
        <w:t xml:space="preserve"> notice to </w:t>
      </w:r>
      <w:r w:rsidRPr="0049616A">
        <w:rPr>
          <w:rFonts w:eastAsia="Times New Roman" w:cstheme="minorHAnsi"/>
          <w:sz w:val="32"/>
          <w:szCs w:val="32"/>
          <w:u w:val="single"/>
        </w:rPr>
        <w:t>all</w:t>
      </w:r>
      <w:r w:rsidRPr="0049616A">
        <w:rPr>
          <w:rFonts w:eastAsia="Times New Roman" w:cstheme="minorHAnsi"/>
          <w:sz w:val="32"/>
          <w:szCs w:val="32"/>
        </w:rPr>
        <w:t xml:space="preserve"> Texas public school students regarding the right to a special education evaluation.</w:t>
      </w:r>
    </w:p>
    <w:p w14:paraId="6FCF4738" w14:textId="77777777" w:rsidR="0080629D" w:rsidRPr="0049616A" w:rsidRDefault="0080629D" w:rsidP="00576FF0">
      <w:pPr>
        <w:numPr>
          <w:ilvl w:val="0"/>
          <w:numId w:val="3"/>
        </w:num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t>TEA is required to develop a model notice that school districts may use to meet their obligation to distribute to every student.</w:t>
      </w:r>
    </w:p>
    <w:p w14:paraId="7DEC2221" w14:textId="77777777" w:rsidR="0080629D" w:rsidRPr="0049616A" w:rsidRDefault="0080629D" w:rsidP="00576FF0">
      <w:pPr>
        <w:numPr>
          <w:ilvl w:val="0"/>
          <w:numId w:val="3"/>
        </w:num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t xml:space="preserve">TEA must include in the model form a disclosure statement that the prior state monitoring indicator that held districts accountable to </w:t>
      </w:r>
      <w:proofErr w:type="gramStart"/>
      <w:r w:rsidRPr="0049616A">
        <w:rPr>
          <w:rFonts w:eastAsia="Times New Roman" w:cstheme="minorHAnsi"/>
          <w:sz w:val="32"/>
          <w:szCs w:val="32"/>
        </w:rPr>
        <w:t>a</w:t>
      </w:r>
      <w:proofErr w:type="gramEnd"/>
      <w:r w:rsidRPr="0049616A">
        <w:rPr>
          <w:rFonts w:eastAsia="Times New Roman" w:cstheme="minorHAnsi"/>
          <w:sz w:val="32"/>
          <w:szCs w:val="32"/>
        </w:rPr>
        <w:t xml:space="preserve"> 8.5% identification rate for students with disabilities was abolished.</w:t>
      </w:r>
    </w:p>
    <w:p w14:paraId="66E656AE" w14:textId="77777777" w:rsidR="0080629D" w:rsidRPr="0049616A" w:rsidRDefault="0080629D" w:rsidP="00576FF0">
      <w:pPr>
        <w:numPr>
          <w:ilvl w:val="0"/>
          <w:numId w:val="3"/>
        </w:num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t>School districts and charter schools must insert into the model notice form their information about how local parents and students would initiate a referral for a special education evaluation.</w:t>
      </w:r>
    </w:p>
    <w:p w14:paraId="2D983372" w14:textId="77777777" w:rsidR="0080629D" w:rsidRPr="0049616A" w:rsidRDefault="0080629D" w:rsidP="00576FF0">
      <w:pPr>
        <w:numPr>
          <w:ilvl w:val="0"/>
          <w:numId w:val="3"/>
        </w:num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t xml:space="preserve">The new notice must be available in English and Spanish. Districts and charters must make a good faith effort to translate notice into the parent’s native language if it is another language. </w:t>
      </w:r>
    </w:p>
    <w:p w14:paraId="0C5B52DA" w14:textId="77777777" w:rsidR="000F28C6" w:rsidRPr="0049616A" w:rsidRDefault="0080629D" w:rsidP="00576FF0">
      <w:pPr>
        <w:numPr>
          <w:ilvl w:val="0"/>
          <w:numId w:val="3"/>
        </w:num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t>Districts and charters are only required to distribute the new notice during the 2019-20 school year.</w:t>
      </w:r>
    </w:p>
    <w:p w14:paraId="01BC7837" w14:textId="77777777" w:rsidR="000F28C6" w:rsidRPr="0049616A" w:rsidRDefault="000F28C6" w:rsidP="00576FF0">
      <w:pPr>
        <w:rPr>
          <w:rFonts w:eastAsia="Times New Roman" w:cstheme="minorHAnsi"/>
          <w:sz w:val="32"/>
          <w:szCs w:val="32"/>
        </w:rPr>
      </w:pPr>
      <w:r w:rsidRPr="0049616A">
        <w:rPr>
          <w:rFonts w:eastAsia="Times New Roman" w:cstheme="minorHAnsi"/>
          <w:sz w:val="32"/>
          <w:szCs w:val="32"/>
        </w:rPr>
        <w:br w:type="page"/>
      </w:r>
    </w:p>
    <w:p w14:paraId="2BC3F951" w14:textId="365C8842" w:rsidR="00415B45" w:rsidRPr="0049616A" w:rsidRDefault="000461A7" w:rsidP="00576FF0">
      <w:pPr>
        <w:pStyle w:val="Heading1"/>
      </w:pPr>
      <w:bookmarkStart w:id="8" w:name="_Toc17452374"/>
      <w:r w:rsidRPr="0049616A">
        <w:lastRenderedPageBreak/>
        <w:t>SECTION 3</w:t>
      </w:r>
      <w:r w:rsidR="00415B45" w:rsidRPr="0049616A">
        <w:t xml:space="preserve">: </w:t>
      </w:r>
      <w:r w:rsidR="0080629D" w:rsidRPr="0049616A">
        <w:t>Safety</w:t>
      </w:r>
      <w:bookmarkEnd w:id="8"/>
    </w:p>
    <w:p w14:paraId="28A2C112" w14:textId="530618AF" w:rsidR="004D2E7D" w:rsidRPr="0049616A" w:rsidRDefault="0080629D" w:rsidP="00576FF0">
      <w:pPr>
        <w:pStyle w:val="Heading2"/>
        <w:rPr>
          <w:sz w:val="32"/>
          <w:szCs w:val="32"/>
        </w:rPr>
      </w:pPr>
      <w:bookmarkStart w:id="9" w:name="_Toc17452375"/>
      <w:r w:rsidRPr="0049616A">
        <w:rPr>
          <w:sz w:val="32"/>
          <w:szCs w:val="32"/>
        </w:rPr>
        <w:t>Senate Bill 11</w:t>
      </w:r>
      <w:bookmarkEnd w:id="9"/>
    </w:p>
    <w:p w14:paraId="557EDDD0" w14:textId="1D4E1BCF" w:rsidR="0080629D" w:rsidRPr="0049616A" w:rsidRDefault="004D2E7D" w:rsidP="00576FF0">
      <w:pPr>
        <w:pStyle w:val="Heading3"/>
        <w:rPr>
          <w:sz w:val="32"/>
          <w:szCs w:val="32"/>
        </w:rPr>
      </w:pPr>
      <w:bookmarkStart w:id="10" w:name="_Toc17452376"/>
      <w:r w:rsidRPr="0049616A">
        <w:rPr>
          <w:sz w:val="32"/>
          <w:szCs w:val="32"/>
        </w:rPr>
        <w:t>B</w:t>
      </w:r>
      <w:r w:rsidR="00415B45" w:rsidRPr="0049616A">
        <w:rPr>
          <w:sz w:val="32"/>
          <w:szCs w:val="32"/>
        </w:rPr>
        <w:t xml:space="preserve">y </w:t>
      </w:r>
      <w:r w:rsidR="0080629D" w:rsidRPr="0049616A">
        <w:rPr>
          <w:sz w:val="32"/>
          <w:szCs w:val="32"/>
        </w:rPr>
        <w:t>Senator Taylor</w:t>
      </w:r>
      <w:r w:rsidR="00415B45" w:rsidRPr="0049616A">
        <w:rPr>
          <w:sz w:val="32"/>
          <w:szCs w:val="32"/>
        </w:rPr>
        <w:t>, r</w:t>
      </w:r>
      <w:r w:rsidR="0080629D" w:rsidRPr="0049616A">
        <w:rPr>
          <w:sz w:val="32"/>
          <w:szCs w:val="32"/>
        </w:rPr>
        <w:t>elated to school safety and secu</w:t>
      </w:r>
      <w:r w:rsidRPr="0049616A">
        <w:rPr>
          <w:sz w:val="32"/>
          <w:szCs w:val="32"/>
        </w:rPr>
        <w:t>rity (and student mental health).</w:t>
      </w:r>
      <w:bookmarkEnd w:id="10"/>
    </w:p>
    <w:p w14:paraId="323A58F5" w14:textId="6D3FE852" w:rsidR="0080629D" w:rsidRPr="0049616A" w:rsidRDefault="0080629D" w:rsidP="00576FF0">
      <w:p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t>SB 11 is a comprehensive bill intended to improve physical security at schools as well as promote programs and interventions to minimize the risk of violence. This summary is focused on selected student-oriented provisions of the legislation.</w:t>
      </w:r>
    </w:p>
    <w:p w14:paraId="03738759" w14:textId="77777777" w:rsidR="0080629D" w:rsidRPr="0049616A" w:rsidRDefault="0080629D" w:rsidP="00576FF0">
      <w:pPr>
        <w:numPr>
          <w:ilvl w:val="0"/>
          <w:numId w:val="3"/>
        </w:numPr>
        <w:autoSpaceDE w:val="0"/>
        <w:autoSpaceDN w:val="0"/>
        <w:adjustRightInd w:val="0"/>
        <w:spacing w:after="0" w:line="240" w:lineRule="auto"/>
        <w:rPr>
          <w:rFonts w:eastAsia="Times New Roman" w:cstheme="minorHAnsi"/>
          <w:b/>
          <w:bCs/>
          <w:sz w:val="32"/>
          <w:szCs w:val="32"/>
        </w:rPr>
      </w:pPr>
      <w:r w:rsidRPr="0049616A">
        <w:rPr>
          <w:rFonts w:eastAsia="Times New Roman" w:cstheme="minorHAnsi"/>
          <w:b/>
          <w:bCs/>
          <w:sz w:val="32"/>
          <w:szCs w:val="32"/>
        </w:rPr>
        <w:t>New Threat Assessment and Safe and Supportive School Teams</w:t>
      </w:r>
      <w:r w:rsidRPr="0049616A">
        <w:rPr>
          <w:rFonts w:eastAsia="Times New Roman" w:cstheme="minorHAnsi"/>
          <w:sz w:val="32"/>
          <w:szCs w:val="32"/>
        </w:rPr>
        <w:t>. School districts and charter schools must now appoint Threat Assessment and Safe and Supportive School Teams.</w:t>
      </w:r>
    </w:p>
    <w:p w14:paraId="021C1ABB" w14:textId="77777777" w:rsidR="0080629D" w:rsidRPr="0049616A" w:rsidRDefault="0080629D" w:rsidP="00576FF0">
      <w:pPr>
        <w:numPr>
          <w:ilvl w:val="0"/>
          <w:numId w:val="3"/>
        </w:num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t xml:space="preserve">Threat Assessment Team </w:t>
      </w:r>
      <w:r w:rsidRPr="0049616A">
        <w:rPr>
          <w:rFonts w:eastAsia="Times New Roman" w:cstheme="minorHAnsi"/>
          <w:b/>
          <w:bCs/>
          <w:sz w:val="32"/>
          <w:szCs w:val="32"/>
        </w:rPr>
        <w:t>duties</w:t>
      </w:r>
      <w:r w:rsidRPr="0049616A">
        <w:rPr>
          <w:rFonts w:eastAsia="Times New Roman" w:cstheme="minorHAnsi"/>
          <w:sz w:val="32"/>
          <w:szCs w:val="32"/>
        </w:rPr>
        <w:t xml:space="preserve"> include:</w:t>
      </w:r>
    </w:p>
    <w:p w14:paraId="0B3A30A8" w14:textId="77777777" w:rsidR="0080629D" w:rsidRPr="0049616A" w:rsidRDefault="0080629D" w:rsidP="00576FF0">
      <w:p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tab/>
        <w:t>1) conducting threat assessments;</w:t>
      </w:r>
    </w:p>
    <w:p w14:paraId="526963C4" w14:textId="77777777" w:rsidR="0080629D" w:rsidRPr="0049616A" w:rsidRDefault="0080629D" w:rsidP="00576FF0">
      <w:p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tab/>
        <w:t>2) providing guidance on recognizing harmful, threatening, or violent behavior;</w:t>
      </w:r>
    </w:p>
    <w:p w14:paraId="302532A8" w14:textId="77777777" w:rsidR="0080629D" w:rsidRPr="0049616A" w:rsidRDefault="0080629D" w:rsidP="00576FF0">
      <w:p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tab/>
        <w:t xml:space="preserve">3) supporting implementation of </w:t>
      </w:r>
      <w:proofErr w:type="spellStart"/>
      <w:r w:rsidRPr="0049616A">
        <w:rPr>
          <w:rFonts w:eastAsia="Times New Roman" w:cstheme="minorHAnsi"/>
          <w:sz w:val="32"/>
          <w:szCs w:val="32"/>
        </w:rPr>
        <w:t>Multihazard</w:t>
      </w:r>
      <w:proofErr w:type="spellEnd"/>
      <w:r w:rsidRPr="0049616A">
        <w:rPr>
          <w:rFonts w:eastAsia="Times New Roman" w:cstheme="minorHAnsi"/>
          <w:sz w:val="32"/>
          <w:szCs w:val="32"/>
        </w:rPr>
        <w:t xml:space="preserve"> Emergency Operations Plans; and</w:t>
      </w:r>
    </w:p>
    <w:p w14:paraId="1E152722" w14:textId="77777777" w:rsidR="0080629D" w:rsidRPr="0049616A" w:rsidRDefault="0080629D" w:rsidP="00576FF0">
      <w:p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tab/>
        <w:t>4) developing and implementing the Safe and Supportive School Program as required by TEA.</w:t>
      </w:r>
    </w:p>
    <w:p w14:paraId="6B2BC92D" w14:textId="77777777" w:rsidR="0080629D" w:rsidRPr="0049616A" w:rsidRDefault="0080629D" w:rsidP="00576FF0">
      <w:pPr>
        <w:numPr>
          <w:ilvl w:val="0"/>
          <w:numId w:val="3"/>
        </w:num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t xml:space="preserve">Threat Assessment Team members must have </w:t>
      </w:r>
      <w:r w:rsidRPr="0049616A">
        <w:rPr>
          <w:rFonts w:eastAsia="Times New Roman" w:cstheme="minorHAnsi"/>
          <w:b/>
          <w:bCs/>
          <w:sz w:val="32"/>
          <w:szCs w:val="32"/>
        </w:rPr>
        <w:t>expertise</w:t>
      </w:r>
      <w:r w:rsidRPr="0049616A">
        <w:rPr>
          <w:rFonts w:eastAsia="Times New Roman" w:cstheme="minorHAnsi"/>
          <w:sz w:val="32"/>
          <w:szCs w:val="32"/>
        </w:rPr>
        <w:t xml:space="preserve"> in:  1) counseling; 2) behavior management; 3) mental health and substance use; 4) classroom instruction; 5) </w:t>
      </w:r>
      <w:r w:rsidRPr="0049616A">
        <w:rPr>
          <w:rFonts w:eastAsia="Times New Roman" w:cstheme="minorHAnsi"/>
          <w:b/>
          <w:bCs/>
          <w:sz w:val="32"/>
          <w:szCs w:val="32"/>
        </w:rPr>
        <w:t>special education</w:t>
      </w:r>
      <w:r w:rsidRPr="0049616A">
        <w:rPr>
          <w:rFonts w:eastAsia="Times New Roman" w:cstheme="minorHAnsi"/>
          <w:sz w:val="32"/>
          <w:szCs w:val="32"/>
        </w:rPr>
        <w:t>; 6) school administration; 7) school safety and security; 8) emergency management; and 9) law enforcement.</w:t>
      </w:r>
    </w:p>
    <w:p w14:paraId="09D1AD9A" w14:textId="77777777" w:rsidR="0080629D" w:rsidRPr="0049616A" w:rsidRDefault="0080629D" w:rsidP="00576FF0">
      <w:pPr>
        <w:numPr>
          <w:ilvl w:val="0"/>
          <w:numId w:val="4"/>
        </w:num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t>Threat Assessment Teams must complete training regarding evidence-based threat assessment programs that is provided by either the Texas School Safety Center or a regional education service center.</w:t>
      </w:r>
    </w:p>
    <w:p w14:paraId="4BFD8FF0" w14:textId="77777777" w:rsidR="0080629D" w:rsidRPr="0049616A" w:rsidRDefault="0080629D" w:rsidP="00576FF0">
      <w:pPr>
        <w:numPr>
          <w:ilvl w:val="0"/>
          <w:numId w:val="4"/>
        </w:num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t>The Texas School Safety Center, in coordination with TEA, must develop model policies and procedures to assist districts and charters in establishing and training Threat Assessment Teams.</w:t>
      </w:r>
    </w:p>
    <w:p w14:paraId="5987BD5B" w14:textId="77777777" w:rsidR="0080629D" w:rsidRPr="0049616A" w:rsidRDefault="0080629D" w:rsidP="00576FF0">
      <w:pPr>
        <w:numPr>
          <w:ilvl w:val="0"/>
          <w:numId w:val="4"/>
        </w:num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lastRenderedPageBreak/>
        <w:t xml:space="preserve">Among other things, these model policies and procedures must include procedures, when appropriate, for </w:t>
      </w:r>
      <w:r w:rsidRPr="0049616A">
        <w:rPr>
          <w:rFonts w:eastAsia="Times New Roman" w:cstheme="minorHAnsi"/>
          <w:b/>
          <w:bCs/>
          <w:sz w:val="32"/>
          <w:szCs w:val="32"/>
        </w:rPr>
        <w:t>referral of a student for a full individual and initial evaluation for special education services</w:t>
      </w:r>
      <w:r w:rsidRPr="0049616A">
        <w:rPr>
          <w:rFonts w:eastAsia="Times New Roman" w:cstheme="minorHAnsi"/>
          <w:sz w:val="32"/>
          <w:szCs w:val="32"/>
        </w:rPr>
        <w:t>.</w:t>
      </w:r>
    </w:p>
    <w:p w14:paraId="6AE4D119" w14:textId="77777777" w:rsidR="0080629D" w:rsidRPr="0049616A" w:rsidRDefault="0080629D" w:rsidP="00576FF0">
      <w:pPr>
        <w:numPr>
          <w:ilvl w:val="0"/>
          <w:numId w:val="3"/>
        </w:num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t>What do threat assessments look like?</w:t>
      </w:r>
    </w:p>
    <w:p w14:paraId="6736A5B0" w14:textId="77777777" w:rsidR="0080629D" w:rsidRPr="0049616A" w:rsidRDefault="0080629D" w:rsidP="00576FF0">
      <w:p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tab/>
        <w:t xml:space="preserve">1) </w:t>
      </w:r>
      <w:r w:rsidRPr="0049616A">
        <w:rPr>
          <w:rFonts w:eastAsia="Times New Roman" w:cstheme="minorHAnsi"/>
          <w:b/>
          <w:bCs/>
          <w:sz w:val="32"/>
          <w:szCs w:val="32"/>
        </w:rPr>
        <w:t xml:space="preserve">Assessing and reporting </w:t>
      </w:r>
      <w:r w:rsidRPr="0049616A">
        <w:rPr>
          <w:rFonts w:eastAsia="Times New Roman" w:cstheme="minorHAnsi"/>
          <w:sz w:val="32"/>
          <w:szCs w:val="32"/>
        </w:rPr>
        <w:t xml:space="preserve">individuals who make threats of </w:t>
      </w:r>
      <w:r w:rsidRPr="0049616A">
        <w:rPr>
          <w:rFonts w:eastAsia="Times New Roman" w:cstheme="minorHAnsi"/>
          <w:sz w:val="32"/>
          <w:szCs w:val="32"/>
        </w:rPr>
        <w:tab/>
        <w:t>violence or exhibit harmful, threatening, or violent behavior.</w:t>
      </w:r>
    </w:p>
    <w:p w14:paraId="367F49A6" w14:textId="77777777" w:rsidR="0080629D" w:rsidRPr="0049616A" w:rsidRDefault="0080629D" w:rsidP="00576FF0">
      <w:p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tab/>
        <w:t xml:space="preserve">2) </w:t>
      </w:r>
      <w:r w:rsidRPr="0049616A">
        <w:rPr>
          <w:rFonts w:eastAsia="Times New Roman" w:cstheme="minorHAnsi"/>
          <w:b/>
          <w:bCs/>
          <w:sz w:val="32"/>
          <w:szCs w:val="32"/>
        </w:rPr>
        <w:t>Determining</w:t>
      </w:r>
      <w:r w:rsidRPr="0049616A">
        <w:rPr>
          <w:rFonts w:eastAsia="Times New Roman" w:cstheme="minorHAnsi"/>
          <w:sz w:val="32"/>
          <w:szCs w:val="32"/>
        </w:rPr>
        <w:t xml:space="preserve"> level of risk and appropriate intervention.</w:t>
      </w:r>
    </w:p>
    <w:p w14:paraId="4C3930AF" w14:textId="77777777" w:rsidR="0080629D" w:rsidRPr="0049616A" w:rsidRDefault="0080629D" w:rsidP="00576FF0">
      <w:p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tab/>
        <w:t xml:space="preserve">a) Referrals for mental health assessment, or </w:t>
      </w:r>
    </w:p>
    <w:p w14:paraId="490D7913" w14:textId="77777777" w:rsidR="0080629D" w:rsidRPr="0049616A" w:rsidRDefault="0080629D" w:rsidP="00576FF0">
      <w:p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tab/>
        <w:t>b) Implementing an escalation procedure.</w:t>
      </w:r>
    </w:p>
    <w:p w14:paraId="24EA9D07" w14:textId="77777777" w:rsidR="0080629D" w:rsidRPr="0049616A" w:rsidRDefault="0080629D" w:rsidP="00576FF0">
      <w:pPr>
        <w:numPr>
          <w:ilvl w:val="0"/>
          <w:numId w:val="3"/>
        </w:num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t>On a determination that a student poses a serious risk of violence to self or others, the Threat Assessment Team must immediately report that determination to the district’s superintendent.</w:t>
      </w:r>
    </w:p>
    <w:p w14:paraId="5796E830" w14:textId="77777777" w:rsidR="0080629D" w:rsidRPr="0049616A" w:rsidRDefault="0080629D" w:rsidP="00576FF0">
      <w:pPr>
        <w:numPr>
          <w:ilvl w:val="0"/>
          <w:numId w:val="3"/>
        </w:num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t>In such cases, the superintendent must immediately attempt to inform the parent or person standing in parental relation to the student.</w:t>
      </w:r>
    </w:p>
    <w:p w14:paraId="535660B0" w14:textId="77777777" w:rsidR="0080629D" w:rsidRPr="0049616A" w:rsidRDefault="0080629D" w:rsidP="00576FF0">
      <w:pPr>
        <w:numPr>
          <w:ilvl w:val="0"/>
          <w:numId w:val="3"/>
        </w:num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t>Employees of the school may act immediately to prevent an imminent threat or respond to an emergency.</w:t>
      </w:r>
    </w:p>
    <w:p w14:paraId="204C650D" w14:textId="77777777" w:rsidR="0080629D" w:rsidRPr="0049616A" w:rsidRDefault="0080629D" w:rsidP="00576FF0">
      <w:pPr>
        <w:numPr>
          <w:ilvl w:val="0"/>
          <w:numId w:val="3"/>
        </w:numPr>
        <w:autoSpaceDE w:val="0"/>
        <w:autoSpaceDN w:val="0"/>
        <w:adjustRightInd w:val="0"/>
        <w:spacing w:after="0" w:line="240" w:lineRule="auto"/>
        <w:rPr>
          <w:rFonts w:eastAsia="Times New Roman" w:cstheme="minorHAnsi"/>
          <w:sz w:val="32"/>
          <w:szCs w:val="32"/>
        </w:rPr>
      </w:pPr>
      <w:r w:rsidRPr="0049616A">
        <w:rPr>
          <w:rFonts w:eastAsia="Times New Roman" w:cstheme="minorHAnsi"/>
          <w:b/>
          <w:bCs/>
          <w:sz w:val="32"/>
          <w:szCs w:val="32"/>
        </w:rPr>
        <w:t>New Safe and Supportive School Program</w:t>
      </w:r>
      <w:r w:rsidRPr="0049616A">
        <w:rPr>
          <w:rFonts w:eastAsia="Times New Roman" w:cstheme="minorHAnsi"/>
          <w:sz w:val="32"/>
          <w:szCs w:val="32"/>
        </w:rPr>
        <w:t>. TEA must now establish a Safe and Supportive School Program.</w:t>
      </w:r>
    </w:p>
    <w:p w14:paraId="2DCD6849" w14:textId="77777777" w:rsidR="0080629D" w:rsidRPr="0049616A" w:rsidRDefault="0080629D" w:rsidP="00576FF0">
      <w:pPr>
        <w:numPr>
          <w:ilvl w:val="0"/>
          <w:numId w:val="3"/>
        </w:num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t>TEA must collaborate with the Texas School Safety Center before adopting rules for the Safe and Supportive School Program.</w:t>
      </w:r>
    </w:p>
    <w:p w14:paraId="3C2673B7" w14:textId="77777777" w:rsidR="0080629D" w:rsidRPr="0049616A" w:rsidRDefault="0080629D" w:rsidP="00576FF0">
      <w:pPr>
        <w:numPr>
          <w:ilvl w:val="0"/>
          <w:numId w:val="3"/>
        </w:num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t>The purpose of the program is to instill research-based best practices for school safety, including those that:</w:t>
      </w:r>
    </w:p>
    <w:p w14:paraId="2A31F9FD" w14:textId="77777777" w:rsidR="0080629D" w:rsidRPr="0049616A" w:rsidRDefault="0080629D" w:rsidP="00576FF0">
      <w:p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tab/>
        <w:t xml:space="preserve">1) Ensure psychological and physical safety; </w:t>
      </w:r>
    </w:p>
    <w:p w14:paraId="5A5035D3" w14:textId="77777777" w:rsidR="0080629D" w:rsidRPr="0049616A" w:rsidRDefault="0080629D" w:rsidP="00576FF0">
      <w:p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tab/>
        <w:t xml:space="preserve">2) Establish crisis situation protocols; </w:t>
      </w:r>
    </w:p>
    <w:p w14:paraId="522DD477" w14:textId="77777777" w:rsidR="0080629D" w:rsidRPr="0049616A" w:rsidRDefault="0080629D" w:rsidP="00576FF0">
      <w:p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tab/>
        <w:t xml:space="preserve">3) Provide for multi-tiered systems that support school climate, socioemotional learning, and mental and behavioral health; </w:t>
      </w:r>
    </w:p>
    <w:p w14:paraId="433CB9E3" w14:textId="77777777" w:rsidR="0080629D" w:rsidRPr="0049616A" w:rsidRDefault="0080629D" w:rsidP="00576FF0">
      <w:p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tab/>
        <w:t xml:space="preserve">4) Support multidisciplinary, multiagency collaboration to assess risks and threats, including rules for establishing and operating Threat Assessment and Safe and Supportive School Teams. </w:t>
      </w:r>
    </w:p>
    <w:p w14:paraId="0BB41F72" w14:textId="77777777" w:rsidR="0080629D" w:rsidRPr="0049616A" w:rsidRDefault="0080629D" w:rsidP="00576FF0">
      <w:pPr>
        <w:autoSpaceDE w:val="0"/>
        <w:autoSpaceDN w:val="0"/>
        <w:adjustRightInd w:val="0"/>
        <w:spacing w:after="0" w:line="240" w:lineRule="auto"/>
        <w:rPr>
          <w:rFonts w:eastAsia="Times New Roman" w:cstheme="minorHAnsi"/>
          <w:sz w:val="32"/>
          <w:szCs w:val="32"/>
        </w:rPr>
      </w:pPr>
    </w:p>
    <w:p w14:paraId="2E394D68" w14:textId="77777777" w:rsidR="0080629D" w:rsidRPr="0049616A" w:rsidRDefault="0080629D" w:rsidP="00576FF0">
      <w:pPr>
        <w:numPr>
          <w:ilvl w:val="0"/>
          <w:numId w:val="3"/>
        </w:numPr>
        <w:autoSpaceDE w:val="0"/>
        <w:autoSpaceDN w:val="0"/>
        <w:adjustRightInd w:val="0"/>
        <w:spacing w:after="0" w:line="240" w:lineRule="auto"/>
        <w:rPr>
          <w:rFonts w:eastAsia="Times New Roman" w:cstheme="minorHAnsi"/>
          <w:sz w:val="32"/>
          <w:szCs w:val="32"/>
        </w:rPr>
      </w:pPr>
      <w:r w:rsidRPr="0049616A">
        <w:rPr>
          <w:rFonts w:eastAsia="Times New Roman" w:cstheme="minorHAnsi"/>
          <w:b/>
          <w:bCs/>
          <w:sz w:val="32"/>
          <w:szCs w:val="32"/>
        </w:rPr>
        <w:t xml:space="preserve">Revised </w:t>
      </w:r>
      <w:proofErr w:type="spellStart"/>
      <w:r w:rsidRPr="0049616A">
        <w:rPr>
          <w:rFonts w:eastAsia="Times New Roman" w:cstheme="minorHAnsi"/>
          <w:b/>
          <w:bCs/>
          <w:sz w:val="32"/>
          <w:szCs w:val="32"/>
        </w:rPr>
        <w:t>Multihazard</w:t>
      </w:r>
      <w:proofErr w:type="spellEnd"/>
      <w:r w:rsidRPr="0049616A">
        <w:rPr>
          <w:rFonts w:eastAsia="Times New Roman" w:cstheme="minorHAnsi"/>
          <w:b/>
          <w:bCs/>
          <w:sz w:val="32"/>
          <w:szCs w:val="32"/>
        </w:rPr>
        <w:t xml:space="preserve"> Emergency Operations Plans</w:t>
      </w:r>
      <w:r w:rsidRPr="0049616A">
        <w:rPr>
          <w:rFonts w:eastAsia="Times New Roman" w:cstheme="minorHAnsi"/>
          <w:sz w:val="32"/>
          <w:szCs w:val="32"/>
        </w:rPr>
        <w:t xml:space="preserve">. Among other things, each school district’s and charter school’s </w:t>
      </w:r>
      <w:proofErr w:type="spellStart"/>
      <w:r w:rsidRPr="0049616A">
        <w:rPr>
          <w:rFonts w:eastAsia="Times New Roman" w:cstheme="minorHAnsi"/>
          <w:sz w:val="32"/>
          <w:szCs w:val="32"/>
        </w:rPr>
        <w:t>Multihazard</w:t>
      </w:r>
      <w:proofErr w:type="spellEnd"/>
      <w:r w:rsidRPr="0049616A">
        <w:rPr>
          <w:rFonts w:eastAsia="Times New Roman" w:cstheme="minorHAnsi"/>
          <w:sz w:val="32"/>
          <w:szCs w:val="32"/>
        </w:rPr>
        <w:t xml:space="preserve"> Emergency Operations Plan must now include a section ensuring that </w:t>
      </w:r>
      <w:r w:rsidRPr="0049616A">
        <w:rPr>
          <w:rFonts w:eastAsia="Times New Roman" w:cstheme="minorHAnsi"/>
          <w:b/>
          <w:bCs/>
          <w:sz w:val="32"/>
          <w:szCs w:val="32"/>
        </w:rPr>
        <w:t xml:space="preserve">students with disabilities are provided equal access to safety during a disaster or </w:t>
      </w:r>
      <w:r w:rsidRPr="0049616A">
        <w:rPr>
          <w:rFonts w:eastAsia="Times New Roman" w:cstheme="minorHAnsi"/>
          <w:b/>
          <w:bCs/>
          <w:sz w:val="32"/>
          <w:szCs w:val="32"/>
        </w:rPr>
        <w:lastRenderedPageBreak/>
        <w:t>emergency situation</w:t>
      </w:r>
      <w:r w:rsidRPr="0049616A">
        <w:rPr>
          <w:rFonts w:eastAsia="Times New Roman" w:cstheme="minorHAnsi"/>
          <w:sz w:val="32"/>
          <w:szCs w:val="32"/>
        </w:rPr>
        <w:t>, and a section ensuring the safety of students in portable buildings.</w:t>
      </w:r>
    </w:p>
    <w:p w14:paraId="675B4CF8" w14:textId="77777777" w:rsidR="0080629D" w:rsidRPr="0049616A" w:rsidRDefault="0080629D" w:rsidP="00576FF0">
      <w:pPr>
        <w:numPr>
          <w:ilvl w:val="0"/>
          <w:numId w:val="3"/>
        </w:num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t xml:space="preserve">If a board of trustees or charter receives a notice of noncompliance from the Texas School Safety Center regarding its </w:t>
      </w:r>
      <w:proofErr w:type="spellStart"/>
      <w:r w:rsidRPr="0049616A">
        <w:rPr>
          <w:rFonts w:eastAsia="Times New Roman" w:cstheme="minorHAnsi"/>
          <w:sz w:val="32"/>
          <w:szCs w:val="32"/>
        </w:rPr>
        <w:t>Multihazard</w:t>
      </w:r>
      <w:proofErr w:type="spellEnd"/>
      <w:r w:rsidRPr="0049616A">
        <w:rPr>
          <w:rFonts w:eastAsia="Times New Roman" w:cstheme="minorHAnsi"/>
          <w:sz w:val="32"/>
          <w:szCs w:val="32"/>
        </w:rPr>
        <w:t xml:space="preserve"> Emergency Operations Plan, the board or charter must take certain corrective steps.</w:t>
      </w:r>
    </w:p>
    <w:p w14:paraId="34A4BD28" w14:textId="77777777" w:rsidR="0080629D" w:rsidRPr="0049616A" w:rsidRDefault="0080629D" w:rsidP="00576FF0">
      <w:pPr>
        <w:numPr>
          <w:ilvl w:val="0"/>
          <w:numId w:val="3"/>
        </w:numPr>
        <w:autoSpaceDE w:val="0"/>
        <w:autoSpaceDN w:val="0"/>
        <w:adjustRightInd w:val="0"/>
        <w:spacing w:after="0" w:line="240" w:lineRule="auto"/>
        <w:rPr>
          <w:rFonts w:eastAsia="Times New Roman" w:cstheme="minorHAnsi"/>
          <w:sz w:val="32"/>
          <w:szCs w:val="32"/>
        </w:rPr>
      </w:pPr>
      <w:r w:rsidRPr="0049616A">
        <w:rPr>
          <w:rFonts w:eastAsia="Times New Roman" w:cstheme="minorHAnsi"/>
          <w:b/>
          <w:bCs/>
          <w:sz w:val="32"/>
          <w:szCs w:val="32"/>
        </w:rPr>
        <w:t>Revised Local School Health Advisory Councils and Health Education Instruction</w:t>
      </w:r>
      <w:r w:rsidRPr="0049616A">
        <w:rPr>
          <w:rFonts w:eastAsia="Times New Roman" w:cstheme="minorHAnsi"/>
          <w:sz w:val="32"/>
          <w:szCs w:val="32"/>
        </w:rPr>
        <w:t xml:space="preserve">. Among other things, school health advisory councils must now recommend strategies to increase parental awareness regarding risky behaviors and early warning signs of suicide risks and behavioral concerns, </w:t>
      </w:r>
      <w:r w:rsidRPr="0049616A">
        <w:rPr>
          <w:rFonts w:eastAsia="Times New Roman" w:cstheme="minorHAnsi"/>
          <w:b/>
          <w:bCs/>
          <w:sz w:val="32"/>
          <w:szCs w:val="32"/>
        </w:rPr>
        <w:t>including mental health disorders</w:t>
      </w:r>
      <w:r w:rsidRPr="0049616A">
        <w:rPr>
          <w:rFonts w:eastAsia="Times New Roman" w:cstheme="minorHAnsi"/>
          <w:sz w:val="32"/>
          <w:szCs w:val="32"/>
        </w:rPr>
        <w:t xml:space="preserve"> and substance use disorders, and available community programs and services.</w:t>
      </w:r>
    </w:p>
    <w:p w14:paraId="2EF9730F" w14:textId="77777777" w:rsidR="0080629D" w:rsidRPr="0049616A" w:rsidRDefault="0080629D" w:rsidP="00576FF0">
      <w:pPr>
        <w:autoSpaceDE w:val="0"/>
        <w:autoSpaceDN w:val="0"/>
        <w:adjustRightInd w:val="0"/>
        <w:spacing w:after="0" w:line="240" w:lineRule="auto"/>
        <w:rPr>
          <w:rFonts w:eastAsia="Times New Roman" w:cstheme="minorHAnsi"/>
          <w:sz w:val="32"/>
          <w:szCs w:val="32"/>
        </w:rPr>
      </w:pPr>
    </w:p>
    <w:p w14:paraId="32BFE3E3" w14:textId="77777777" w:rsidR="0080629D" w:rsidRPr="0049616A" w:rsidRDefault="0080629D" w:rsidP="00576FF0">
      <w:pPr>
        <w:numPr>
          <w:ilvl w:val="0"/>
          <w:numId w:val="4"/>
        </w:numPr>
        <w:autoSpaceDE w:val="0"/>
        <w:autoSpaceDN w:val="0"/>
        <w:adjustRightInd w:val="0"/>
        <w:spacing w:after="0" w:line="240" w:lineRule="auto"/>
        <w:rPr>
          <w:rFonts w:eastAsia="Times New Roman" w:cstheme="minorHAnsi"/>
          <w:sz w:val="32"/>
          <w:szCs w:val="32"/>
        </w:rPr>
      </w:pPr>
      <w:r w:rsidRPr="0049616A">
        <w:rPr>
          <w:rFonts w:eastAsia="Times New Roman" w:cstheme="minorHAnsi"/>
          <w:b/>
          <w:bCs/>
          <w:sz w:val="32"/>
          <w:szCs w:val="32"/>
        </w:rPr>
        <w:t>Revised Training Policy for School District Peace Officers and School Resource Officers</w:t>
      </w:r>
      <w:r w:rsidRPr="0049616A">
        <w:rPr>
          <w:rFonts w:eastAsia="Times New Roman" w:cstheme="minorHAnsi"/>
          <w:sz w:val="32"/>
          <w:szCs w:val="32"/>
        </w:rPr>
        <w:t>. School districts of all sizes must now ensure that their peace officers and resource officers are trained in accordance with requirements of the Texas Commission on Law Enforcement (TCLE). Note: prior law exempted smaller-sized school districts.</w:t>
      </w:r>
    </w:p>
    <w:p w14:paraId="0696425A" w14:textId="77777777" w:rsidR="0080629D" w:rsidRPr="0049616A" w:rsidRDefault="0080629D" w:rsidP="00576FF0">
      <w:pPr>
        <w:numPr>
          <w:ilvl w:val="0"/>
          <w:numId w:val="3"/>
        </w:num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t xml:space="preserve">The TCLE training requirements for school district peace officers and school resource offices include the following topics: </w:t>
      </w:r>
    </w:p>
    <w:p w14:paraId="4D7C23BA" w14:textId="77777777" w:rsidR="0080629D" w:rsidRPr="0049616A" w:rsidRDefault="0080629D" w:rsidP="00576FF0">
      <w:pPr>
        <w:autoSpaceDE w:val="0"/>
        <w:autoSpaceDN w:val="0"/>
        <w:adjustRightInd w:val="0"/>
        <w:spacing w:after="0" w:line="240" w:lineRule="auto"/>
        <w:rPr>
          <w:rFonts w:eastAsia="Times New Roman" w:cstheme="minorHAnsi"/>
          <w:kern w:val="24"/>
          <w:sz w:val="32"/>
          <w:szCs w:val="32"/>
        </w:rPr>
      </w:pPr>
      <w:r w:rsidRPr="0049616A">
        <w:rPr>
          <w:rFonts w:eastAsia="Times New Roman" w:cstheme="minorHAnsi"/>
          <w:kern w:val="24"/>
          <w:sz w:val="32"/>
          <w:szCs w:val="32"/>
        </w:rPr>
        <w:tab/>
        <w:t>1) child and adolescent development and psychology;</w:t>
      </w:r>
    </w:p>
    <w:p w14:paraId="2E7376C8" w14:textId="6F3F8427" w:rsidR="0080629D" w:rsidRPr="0049616A" w:rsidRDefault="0080629D" w:rsidP="00576FF0">
      <w:pPr>
        <w:autoSpaceDE w:val="0"/>
        <w:autoSpaceDN w:val="0"/>
        <w:adjustRightInd w:val="0"/>
        <w:spacing w:after="0" w:line="240" w:lineRule="auto"/>
        <w:rPr>
          <w:rFonts w:eastAsia="Times New Roman" w:cstheme="minorHAnsi"/>
          <w:kern w:val="24"/>
          <w:sz w:val="32"/>
          <w:szCs w:val="32"/>
        </w:rPr>
      </w:pPr>
      <w:r w:rsidRPr="0049616A">
        <w:rPr>
          <w:rFonts w:eastAsia="Times New Roman" w:cstheme="minorHAnsi"/>
          <w:kern w:val="24"/>
          <w:sz w:val="32"/>
          <w:szCs w:val="32"/>
        </w:rPr>
        <w:tab/>
        <w:t>2) positive behavioral interventions and supports, conflict</w:t>
      </w:r>
      <w:r w:rsidR="000F28C6" w:rsidRPr="0049616A">
        <w:rPr>
          <w:rFonts w:eastAsia="Times New Roman" w:cstheme="minorHAnsi"/>
          <w:kern w:val="24"/>
          <w:sz w:val="32"/>
          <w:szCs w:val="32"/>
        </w:rPr>
        <w:t xml:space="preserve"> </w:t>
      </w:r>
      <w:r w:rsidRPr="0049616A">
        <w:rPr>
          <w:rFonts w:eastAsia="Times New Roman" w:cstheme="minorHAnsi"/>
          <w:kern w:val="24"/>
          <w:sz w:val="32"/>
          <w:szCs w:val="32"/>
        </w:rPr>
        <w:t>resolution techniques, and restorative justice techniques;</w:t>
      </w:r>
    </w:p>
    <w:p w14:paraId="1EA092D3" w14:textId="6D3D608F" w:rsidR="0080629D" w:rsidRPr="0049616A" w:rsidRDefault="0080629D" w:rsidP="00576FF0">
      <w:pPr>
        <w:autoSpaceDE w:val="0"/>
        <w:autoSpaceDN w:val="0"/>
        <w:adjustRightInd w:val="0"/>
        <w:spacing w:after="0" w:line="240" w:lineRule="auto"/>
        <w:rPr>
          <w:rFonts w:eastAsia="Times New Roman" w:cstheme="minorHAnsi"/>
          <w:kern w:val="24"/>
          <w:sz w:val="32"/>
          <w:szCs w:val="32"/>
        </w:rPr>
      </w:pPr>
      <w:r w:rsidRPr="0049616A">
        <w:rPr>
          <w:rFonts w:eastAsia="Times New Roman" w:cstheme="minorHAnsi"/>
          <w:kern w:val="24"/>
          <w:sz w:val="32"/>
          <w:szCs w:val="32"/>
        </w:rPr>
        <w:tab/>
        <w:t>3) de-escalation techniques and techniques for limiting the</w:t>
      </w:r>
      <w:r w:rsidR="000F28C6" w:rsidRPr="0049616A">
        <w:rPr>
          <w:rFonts w:eastAsia="Times New Roman" w:cstheme="minorHAnsi"/>
          <w:kern w:val="24"/>
          <w:sz w:val="32"/>
          <w:szCs w:val="32"/>
        </w:rPr>
        <w:t xml:space="preserve"> </w:t>
      </w:r>
      <w:r w:rsidRPr="0049616A">
        <w:rPr>
          <w:rFonts w:eastAsia="Times New Roman" w:cstheme="minorHAnsi"/>
          <w:kern w:val="24"/>
          <w:sz w:val="32"/>
          <w:szCs w:val="32"/>
        </w:rPr>
        <w:t>use of force, including the use of physical, mechanical, and chemical restraints;</w:t>
      </w:r>
    </w:p>
    <w:p w14:paraId="112D7D06" w14:textId="464F930E" w:rsidR="0080629D" w:rsidRPr="0049616A" w:rsidRDefault="0080629D" w:rsidP="00576FF0">
      <w:pPr>
        <w:autoSpaceDE w:val="0"/>
        <w:autoSpaceDN w:val="0"/>
        <w:adjustRightInd w:val="0"/>
        <w:spacing w:after="0" w:line="240" w:lineRule="auto"/>
        <w:rPr>
          <w:rFonts w:eastAsia="Times New Roman" w:cstheme="minorHAnsi"/>
          <w:kern w:val="24"/>
          <w:sz w:val="32"/>
          <w:szCs w:val="32"/>
        </w:rPr>
      </w:pPr>
      <w:r w:rsidRPr="0049616A">
        <w:rPr>
          <w:rFonts w:eastAsia="Times New Roman" w:cstheme="minorHAnsi"/>
          <w:kern w:val="24"/>
          <w:sz w:val="32"/>
          <w:szCs w:val="32"/>
        </w:rPr>
        <w:tab/>
        <w:t>4) the mental and behavioral health needs of children with</w:t>
      </w:r>
      <w:r w:rsidR="000F28C6" w:rsidRPr="0049616A">
        <w:rPr>
          <w:rFonts w:eastAsia="Times New Roman" w:cstheme="minorHAnsi"/>
          <w:kern w:val="24"/>
          <w:sz w:val="32"/>
          <w:szCs w:val="32"/>
        </w:rPr>
        <w:t xml:space="preserve"> </w:t>
      </w:r>
      <w:r w:rsidRPr="0049616A">
        <w:rPr>
          <w:rFonts w:eastAsia="Times New Roman" w:cstheme="minorHAnsi"/>
          <w:kern w:val="24"/>
          <w:sz w:val="32"/>
          <w:szCs w:val="32"/>
        </w:rPr>
        <w:t>disabilities or special needs; and</w:t>
      </w:r>
    </w:p>
    <w:p w14:paraId="192216E4" w14:textId="77777777" w:rsidR="0080629D" w:rsidRPr="0049616A" w:rsidRDefault="0080629D" w:rsidP="00576FF0">
      <w:pPr>
        <w:autoSpaceDE w:val="0"/>
        <w:autoSpaceDN w:val="0"/>
        <w:adjustRightInd w:val="0"/>
        <w:spacing w:after="0" w:line="240" w:lineRule="auto"/>
        <w:rPr>
          <w:rFonts w:eastAsia="Times New Roman" w:cstheme="minorHAnsi"/>
          <w:sz w:val="32"/>
          <w:szCs w:val="32"/>
        </w:rPr>
      </w:pPr>
      <w:r w:rsidRPr="0049616A">
        <w:rPr>
          <w:rFonts w:eastAsia="Times New Roman" w:cstheme="minorHAnsi"/>
          <w:kern w:val="24"/>
          <w:sz w:val="32"/>
          <w:szCs w:val="32"/>
        </w:rPr>
        <w:tab/>
        <w:t>5) mental health crisis intervention.</w:t>
      </w:r>
    </w:p>
    <w:p w14:paraId="4BD4D5C9" w14:textId="77777777" w:rsidR="0080629D" w:rsidRPr="0049616A" w:rsidRDefault="0080629D" w:rsidP="00576FF0">
      <w:pPr>
        <w:autoSpaceDE w:val="0"/>
        <w:autoSpaceDN w:val="0"/>
        <w:adjustRightInd w:val="0"/>
        <w:spacing w:after="0" w:line="240" w:lineRule="auto"/>
        <w:rPr>
          <w:rFonts w:eastAsia="Times New Roman" w:cstheme="minorHAnsi"/>
          <w:sz w:val="32"/>
          <w:szCs w:val="32"/>
        </w:rPr>
      </w:pPr>
    </w:p>
    <w:p w14:paraId="3F1A5942" w14:textId="77777777" w:rsidR="0080629D" w:rsidRPr="0049616A" w:rsidRDefault="0080629D" w:rsidP="00576FF0">
      <w:pPr>
        <w:autoSpaceDE w:val="0"/>
        <w:autoSpaceDN w:val="0"/>
        <w:adjustRightInd w:val="0"/>
        <w:spacing w:after="0" w:line="240" w:lineRule="auto"/>
        <w:rPr>
          <w:rFonts w:eastAsia="Times New Roman" w:cstheme="minorHAnsi"/>
          <w:sz w:val="32"/>
          <w:szCs w:val="32"/>
        </w:rPr>
      </w:pPr>
    </w:p>
    <w:p w14:paraId="70DF1FA0" w14:textId="307C0628" w:rsidR="0080629D" w:rsidRPr="0049616A" w:rsidRDefault="000461A7" w:rsidP="00576FF0">
      <w:pPr>
        <w:pStyle w:val="Heading1"/>
      </w:pPr>
      <w:r w:rsidRPr="0049616A">
        <w:rPr>
          <w:bCs/>
        </w:rPr>
        <w:br w:type="page"/>
      </w:r>
      <w:bookmarkStart w:id="11" w:name="_Toc17452377"/>
      <w:r w:rsidRPr="0049616A">
        <w:lastRenderedPageBreak/>
        <w:t xml:space="preserve">SECTION 4: </w:t>
      </w:r>
      <w:r w:rsidR="0080629D" w:rsidRPr="0049616A">
        <w:t>Mental Health</w:t>
      </w:r>
      <w:bookmarkEnd w:id="11"/>
    </w:p>
    <w:p w14:paraId="1CFD4B85" w14:textId="0A773233" w:rsidR="00DE42DA" w:rsidRPr="0049616A" w:rsidRDefault="0080629D" w:rsidP="00576FF0">
      <w:pPr>
        <w:pStyle w:val="Heading2"/>
        <w:rPr>
          <w:sz w:val="32"/>
          <w:szCs w:val="32"/>
        </w:rPr>
      </w:pPr>
      <w:bookmarkStart w:id="12" w:name="_Toc17452378"/>
      <w:r w:rsidRPr="0049616A">
        <w:rPr>
          <w:sz w:val="32"/>
          <w:szCs w:val="32"/>
        </w:rPr>
        <w:t>Senate Bill 11</w:t>
      </w:r>
      <w:bookmarkEnd w:id="12"/>
      <w:r w:rsidR="000461A7" w:rsidRPr="0049616A">
        <w:rPr>
          <w:sz w:val="32"/>
          <w:szCs w:val="32"/>
        </w:rPr>
        <w:t xml:space="preserve"> </w:t>
      </w:r>
    </w:p>
    <w:p w14:paraId="0B86CE00" w14:textId="3DAE1558" w:rsidR="00DE42DA" w:rsidRPr="0049616A" w:rsidRDefault="00DE42DA" w:rsidP="00576FF0">
      <w:pPr>
        <w:pStyle w:val="Heading3"/>
        <w:rPr>
          <w:sz w:val="32"/>
          <w:szCs w:val="32"/>
        </w:rPr>
      </w:pPr>
      <w:bookmarkStart w:id="13" w:name="_Toc17452379"/>
      <w:r w:rsidRPr="0049616A">
        <w:rPr>
          <w:sz w:val="32"/>
          <w:szCs w:val="32"/>
        </w:rPr>
        <w:t>By Senator Taylor, related to student mental health (and school safety and security).</w:t>
      </w:r>
      <w:bookmarkEnd w:id="13"/>
    </w:p>
    <w:p w14:paraId="685ADDB2" w14:textId="56717583" w:rsidR="0080629D" w:rsidRPr="0049616A" w:rsidRDefault="0080629D" w:rsidP="00576FF0">
      <w:pPr>
        <w:rPr>
          <w:sz w:val="32"/>
          <w:szCs w:val="32"/>
        </w:rPr>
      </w:pPr>
      <w:r w:rsidRPr="0049616A">
        <w:rPr>
          <w:sz w:val="32"/>
          <w:szCs w:val="32"/>
        </w:rPr>
        <w:t>SB 11 also includes some provisions to promote student mental health, in addition to school safety.</w:t>
      </w:r>
    </w:p>
    <w:p w14:paraId="00F7E071" w14:textId="77777777" w:rsidR="0080629D" w:rsidRPr="0049616A" w:rsidRDefault="0080629D" w:rsidP="00576FF0">
      <w:pPr>
        <w:numPr>
          <w:ilvl w:val="0"/>
          <w:numId w:val="4"/>
        </w:numPr>
        <w:autoSpaceDE w:val="0"/>
        <w:autoSpaceDN w:val="0"/>
        <w:adjustRightInd w:val="0"/>
        <w:spacing w:after="0" w:line="240" w:lineRule="auto"/>
        <w:rPr>
          <w:rFonts w:eastAsia="Times New Roman" w:cstheme="minorHAnsi"/>
          <w:b/>
          <w:bCs/>
          <w:sz w:val="32"/>
          <w:szCs w:val="32"/>
        </w:rPr>
      </w:pPr>
      <w:r w:rsidRPr="0049616A">
        <w:rPr>
          <w:rFonts w:eastAsia="Times New Roman" w:cstheme="minorHAnsi"/>
          <w:b/>
          <w:bCs/>
          <w:sz w:val="32"/>
          <w:szCs w:val="32"/>
        </w:rPr>
        <w:t>New Statewide Plan for Student Mental Health.</w:t>
      </w:r>
      <w:r w:rsidRPr="0049616A">
        <w:rPr>
          <w:rFonts w:eastAsia="Times New Roman" w:cstheme="minorHAnsi"/>
          <w:sz w:val="32"/>
          <w:szCs w:val="32"/>
        </w:rPr>
        <w:t xml:space="preserve"> TEA must develop a new plan to ensure that all students have access to adequate mental health resources.</w:t>
      </w:r>
    </w:p>
    <w:p w14:paraId="4069FC4F" w14:textId="77777777" w:rsidR="0080629D" w:rsidRPr="0049616A" w:rsidRDefault="0080629D" w:rsidP="00576FF0">
      <w:pPr>
        <w:numPr>
          <w:ilvl w:val="0"/>
          <w:numId w:val="4"/>
        </w:num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t>Among other things, the plan must include TEA’s goals for student mental health access to be applied across the state, a list of actions the TEA Commissioner may take without legislative action, and legislative recommendations.</w:t>
      </w:r>
    </w:p>
    <w:p w14:paraId="3D013173" w14:textId="77777777" w:rsidR="0080629D" w:rsidRPr="0049616A" w:rsidRDefault="0080629D" w:rsidP="00576FF0">
      <w:pPr>
        <w:numPr>
          <w:ilvl w:val="0"/>
          <w:numId w:val="3"/>
        </w:numPr>
        <w:autoSpaceDE w:val="0"/>
        <w:autoSpaceDN w:val="0"/>
        <w:adjustRightInd w:val="0"/>
        <w:spacing w:after="0" w:line="240" w:lineRule="auto"/>
        <w:rPr>
          <w:rFonts w:eastAsia="Times New Roman" w:cstheme="minorHAnsi"/>
          <w:sz w:val="32"/>
          <w:szCs w:val="32"/>
        </w:rPr>
      </w:pPr>
      <w:r w:rsidRPr="0049616A">
        <w:rPr>
          <w:rFonts w:eastAsia="Times New Roman" w:cstheme="minorHAnsi"/>
          <w:b/>
          <w:bCs/>
          <w:sz w:val="32"/>
          <w:szCs w:val="32"/>
        </w:rPr>
        <w:t>New Mental Health Rubric</w:t>
      </w:r>
      <w:r w:rsidRPr="0049616A">
        <w:rPr>
          <w:rFonts w:eastAsia="Times New Roman" w:cstheme="minorHAnsi"/>
          <w:sz w:val="32"/>
          <w:szCs w:val="32"/>
        </w:rPr>
        <w:t>. TEA must develop a new rubric that will be used by regional education service centers to assist school districts to identify resources related to student mental health.</w:t>
      </w:r>
    </w:p>
    <w:p w14:paraId="71D2EA68" w14:textId="77777777" w:rsidR="0080629D" w:rsidRPr="0049616A" w:rsidRDefault="0080629D" w:rsidP="00576FF0">
      <w:pPr>
        <w:numPr>
          <w:ilvl w:val="0"/>
          <w:numId w:val="3"/>
        </w:num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t>Among other things, regional education service centers must use the new rubric to create a regional inventory of mental health resources.</w:t>
      </w:r>
    </w:p>
    <w:p w14:paraId="10D83EDD" w14:textId="77777777" w:rsidR="000461A7" w:rsidRPr="0049616A" w:rsidRDefault="0080629D" w:rsidP="00576FF0">
      <w:pPr>
        <w:numPr>
          <w:ilvl w:val="0"/>
          <w:numId w:val="3"/>
        </w:numPr>
        <w:autoSpaceDE w:val="0"/>
        <w:autoSpaceDN w:val="0"/>
        <w:adjustRightInd w:val="0"/>
        <w:spacing w:after="0" w:line="240" w:lineRule="auto"/>
        <w:rPr>
          <w:rFonts w:eastAsia="Times New Roman" w:cstheme="minorHAnsi"/>
          <w:sz w:val="32"/>
          <w:szCs w:val="32"/>
        </w:rPr>
      </w:pPr>
      <w:r w:rsidRPr="0049616A">
        <w:rPr>
          <w:rFonts w:eastAsia="Times New Roman" w:cstheme="minorHAnsi"/>
          <w:b/>
          <w:bCs/>
          <w:sz w:val="32"/>
          <w:szCs w:val="32"/>
        </w:rPr>
        <w:t>New Statewide Inventory of Mental Health Resources</w:t>
      </w:r>
      <w:r w:rsidRPr="0049616A">
        <w:rPr>
          <w:rFonts w:eastAsia="Times New Roman" w:cstheme="minorHAnsi"/>
          <w:sz w:val="32"/>
          <w:szCs w:val="32"/>
        </w:rPr>
        <w:t>. TEA must develop a list of statewide resources available to school districts and charter schools to address mental health needs of students.</w:t>
      </w:r>
    </w:p>
    <w:p w14:paraId="675135D8" w14:textId="6461A3DD" w:rsidR="0080629D" w:rsidRPr="0049616A" w:rsidRDefault="0080629D" w:rsidP="00576FF0">
      <w:pPr>
        <w:numPr>
          <w:ilvl w:val="0"/>
          <w:numId w:val="3"/>
        </w:numPr>
        <w:autoSpaceDE w:val="0"/>
        <w:autoSpaceDN w:val="0"/>
        <w:adjustRightInd w:val="0"/>
        <w:spacing w:after="0" w:line="240" w:lineRule="auto"/>
        <w:rPr>
          <w:rFonts w:eastAsia="Times New Roman" w:cstheme="minorHAnsi"/>
          <w:sz w:val="32"/>
          <w:szCs w:val="32"/>
        </w:rPr>
      </w:pPr>
      <w:r w:rsidRPr="0049616A">
        <w:rPr>
          <w:rFonts w:eastAsia="Times New Roman" w:cstheme="minorHAnsi"/>
          <w:b/>
          <w:bCs/>
          <w:sz w:val="32"/>
          <w:szCs w:val="32"/>
        </w:rPr>
        <w:t>New School Safety Allotment</w:t>
      </w:r>
      <w:r w:rsidRPr="0049616A">
        <w:rPr>
          <w:rFonts w:eastAsia="Times New Roman" w:cstheme="minorHAnsi"/>
          <w:sz w:val="32"/>
          <w:szCs w:val="32"/>
        </w:rPr>
        <w:t>.  SB 11 authorizes a new grant program to direct state aid to school districts and charter schools specifically for school safety. While much of the state aid is intended for building upgrades and physical security enhancements, authorized uses also include expenditures for student-oriented programs and services.</w:t>
      </w:r>
    </w:p>
    <w:p w14:paraId="318B97F4" w14:textId="77777777" w:rsidR="0080629D" w:rsidRPr="0049616A" w:rsidRDefault="0080629D" w:rsidP="00576FF0">
      <w:pPr>
        <w:numPr>
          <w:ilvl w:val="0"/>
          <w:numId w:val="3"/>
        </w:num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t>Among other things, districts and charters may use the new school safety allotment for:</w:t>
      </w:r>
    </w:p>
    <w:p w14:paraId="5351487A" w14:textId="77777777" w:rsidR="0080629D" w:rsidRPr="0049616A" w:rsidRDefault="0080629D" w:rsidP="00576FF0">
      <w:p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tab/>
        <w:t>1) prevention and treatment programs relating to addressing adverse childhood experiences;</w:t>
      </w:r>
    </w:p>
    <w:p w14:paraId="70564C2E" w14:textId="77777777" w:rsidR="0080629D" w:rsidRPr="0049616A" w:rsidRDefault="0080629D" w:rsidP="00576FF0">
      <w:p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tab/>
        <w:t xml:space="preserve">2) providing mental health personnel and support; and </w:t>
      </w:r>
    </w:p>
    <w:p w14:paraId="39B57513" w14:textId="77777777" w:rsidR="0080629D" w:rsidRPr="0049616A" w:rsidRDefault="0080629D" w:rsidP="00576FF0">
      <w:p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lastRenderedPageBreak/>
        <w:tab/>
        <w:t>3) providing behavioral health services.</w:t>
      </w:r>
    </w:p>
    <w:p w14:paraId="01593731" w14:textId="77777777" w:rsidR="0080629D" w:rsidRPr="0049616A" w:rsidRDefault="0080629D" w:rsidP="00576FF0">
      <w:pPr>
        <w:numPr>
          <w:ilvl w:val="0"/>
          <w:numId w:val="4"/>
        </w:numPr>
        <w:autoSpaceDE w:val="0"/>
        <w:autoSpaceDN w:val="0"/>
        <w:adjustRightInd w:val="0"/>
        <w:spacing w:after="0" w:line="240" w:lineRule="auto"/>
        <w:rPr>
          <w:rFonts w:eastAsia="Times New Roman" w:cstheme="minorHAnsi"/>
          <w:b/>
          <w:bCs/>
          <w:sz w:val="32"/>
          <w:szCs w:val="32"/>
        </w:rPr>
      </w:pPr>
      <w:r w:rsidRPr="0049616A">
        <w:rPr>
          <w:rFonts w:eastAsia="Times New Roman" w:cstheme="minorHAnsi"/>
          <w:b/>
          <w:bCs/>
          <w:sz w:val="32"/>
          <w:szCs w:val="32"/>
        </w:rPr>
        <w:t>New Texas Child Mental Health Care Consortium</w:t>
      </w:r>
      <w:r w:rsidRPr="0049616A">
        <w:rPr>
          <w:rFonts w:eastAsia="Times New Roman" w:cstheme="minorHAnsi"/>
          <w:sz w:val="32"/>
          <w:szCs w:val="32"/>
        </w:rPr>
        <w:t>. SB 11 establishes a new Texas Child Mental Health Care Consortium. Among the features of the new Consortium will be a network of comprehensive child psychiatry access centers.</w:t>
      </w:r>
    </w:p>
    <w:p w14:paraId="77577E00" w14:textId="6CB57CAB" w:rsidR="0080629D" w:rsidRPr="0049616A" w:rsidRDefault="0080629D" w:rsidP="00576FF0">
      <w:pPr>
        <w:pStyle w:val="Heading2"/>
        <w:rPr>
          <w:sz w:val="32"/>
          <w:szCs w:val="32"/>
        </w:rPr>
      </w:pPr>
      <w:bookmarkStart w:id="14" w:name="_Toc17452380"/>
      <w:r w:rsidRPr="0049616A">
        <w:rPr>
          <w:sz w:val="32"/>
          <w:szCs w:val="32"/>
        </w:rPr>
        <w:t>House Bill 18</w:t>
      </w:r>
      <w:bookmarkEnd w:id="14"/>
      <w:r w:rsidR="000461A7" w:rsidRPr="0049616A">
        <w:rPr>
          <w:sz w:val="32"/>
          <w:szCs w:val="32"/>
        </w:rPr>
        <w:t xml:space="preserve"> </w:t>
      </w:r>
    </w:p>
    <w:p w14:paraId="635FE7DB" w14:textId="55E74CF3" w:rsidR="001648D5" w:rsidRPr="0049616A" w:rsidRDefault="001648D5" w:rsidP="00576FF0">
      <w:pPr>
        <w:pStyle w:val="Heading2"/>
        <w:rPr>
          <w:sz w:val="32"/>
          <w:szCs w:val="32"/>
        </w:rPr>
      </w:pPr>
      <w:bookmarkStart w:id="15" w:name="_Toc17452381"/>
      <w:r w:rsidRPr="0049616A">
        <w:rPr>
          <w:sz w:val="32"/>
          <w:szCs w:val="32"/>
        </w:rPr>
        <w:t>By Representative Price, related to student mental health and student counseling.</w:t>
      </w:r>
      <w:bookmarkEnd w:id="15"/>
    </w:p>
    <w:p w14:paraId="279FEC01" w14:textId="50AEF7A9" w:rsidR="0080629D" w:rsidRPr="0049616A" w:rsidRDefault="0080629D" w:rsidP="00576FF0">
      <w:pPr>
        <w:autoSpaceDE w:val="0"/>
        <w:autoSpaceDN w:val="0"/>
        <w:adjustRightInd w:val="0"/>
        <w:spacing w:after="0" w:line="240" w:lineRule="auto"/>
        <w:rPr>
          <w:rFonts w:eastAsia="Times New Roman" w:cstheme="minorHAnsi"/>
          <w:sz w:val="32"/>
          <w:szCs w:val="32"/>
        </w:rPr>
      </w:pPr>
      <w:r w:rsidRPr="0049616A">
        <w:rPr>
          <w:rFonts w:eastAsia="Times New Roman" w:cstheme="minorHAnsi"/>
          <w:bCs/>
          <w:sz w:val="32"/>
          <w:szCs w:val="32"/>
        </w:rPr>
        <w:t>HB 18</w:t>
      </w:r>
      <w:r w:rsidRPr="0049616A">
        <w:rPr>
          <w:rFonts w:eastAsia="Times New Roman" w:cstheme="minorHAnsi"/>
          <w:b/>
          <w:bCs/>
          <w:sz w:val="32"/>
          <w:szCs w:val="32"/>
        </w:rPr>
        <w:t xml:space="preserve"> </w:t>
      </w:r>
      <w:r w:rsidRPr="0049616A">
        <w:rPr>
          <w:rFonts w:eastAsia="Times New Roman" w:cstheme="minorHAnsi"/>
          <w:sz w:val="32"/>
          <w:szCs w:val="32"/>
        </w:rPr>
        <w:t>is a comprehensive bill intended to improve student mental health services as well as student counseling services. This summary is focused on selected services-oriented provisions of the legislation.</w:t>
      </w:r>
    </w:p>
    <w:p w14:paraId="3D2DB7DB" w14:textId="77777777" w:rsidR="0080629D" w:rsidRPr="0049616A" w:rsidRDefault="0080629D" w:rsidP="00576FF0">
      <w:pPr>
        <w:numPr>
          <w:ilvl w:val="0"/>
          <w:numId w:val="3"/>
        </w:numPr>
        <w:autoSpaceDE w:val="0"/>
        <w:autoSpaceDN w:val="0"/>
        <w:adjustRightInd w:val="0"/>
        <w:spacing w:after="0" w:line="240" w:lineRule="auto"/>
        <w:rPr>
          <w:rFonts w:eastAsia="Times New Roman" w:cstheme="minorHAnsi"/>
          <w:sz w:val="32"/>
          <w:szCs w:val="32"/>
        </w:rPr>
      </w:pPr>
      <w:r w:rsidRPr="0049616A">
        <w:rPr>
          <w:rFonts w:eastAsia="Times New Roman" w:cstheme="minorHAnsi"/>
          <w:b/>
          <w:bCs/>
          <w:sz w:val="32"/>
          <w:szCs w:val="32"/>
        </w:rPr>
        <w:t xml:space="preserve">New State Access </w:t>
      </w:r>
      <w:proofErr w:type="gramStart"/>
      <w:r w:rsidRPr="0049616A">
        <w:rPr>
          <w:rFonts w:eastAsia="Times New Roman" w:cstheme="minorHAnsi"/>
          <w:b/>
          <w:bCs/>
          <w:sz w:val="32"/>
          <w:szCs w:val="32"/>
        </w:rPr>
        <w:t>To</w:t>
      </w:r>
      <w:proofErr w:type="gramEnd"/>
      <w:r w:rsidRPr="0049616A">
        <w:rPr>
          <w:rFonts w:eastAsia="Times New Roman" w:cstheme="minorHAnsi"/>
          <w:b/>
          <w:bCs/>
          <w:sz w:val="32"/>
          <w:szCs w:val="32"/>
        </w:rPr>
        <w:t xml:space="preserve"> Mental Health Services Guidelines</w:t>
      </w:r>
      <w:r w:rsidRPr="0049616A">
        <w:rPr>
          <w:rFonts w:eastAsia="Times New Roman" w:cstheme="minorHAnsi"/>
          <w:sz w:val="32"/>
          <w:szCs w:val="32"/>
        </w:rPr>
        <w:t>. TEA must develop new guidelines for school districts to partner with local mental health authorities and other local mental health services providers to increase student access to mental health services.</w:t>
      </w:r>
    </w:p>
    <w:p w14:paraId="1DF33011" w14:textId="77777777" w:rsidR="0080629D" w:rsidRPr="0049616A" w:rsidRDefault="0080629D" w:rsidP="00576FF0">
      <w:pPr>
        <w:numPr>
          <w:ilvl w:val="0"/>
          <w:numId w:val="3"/>
        </w:num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t>TEA must cooperate with the Texas Health and Human Services Commission in developing the guidelines.</w:t>
      </w:r>
    </w:p>
    <w:p w14:paraId="1587B80C" w14:textId="77777777" w:rsidR="0080629D" w:rsidRPr="0049616A" w:rsidRDefault="0080629D" w:rsidP="00576FF0">
      <w:pPr>
        <w:numPr>
          <w:ilvl w:val="0"/>
          <w:numId w:val="3"/>
        </w:num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t>The guidelines must address obtaining mental health services through Medicaid.</w:t>
      </w:r>
    </w:p>
    <w:p w14:paraId="12AC5CDC" w14:textId="77777777" w:rsidR="0080629D" w:rsidRPr="0049616A" w:rsidRDefault="0080629D" w:rsidP="00576FF0">
      <w:pPr>
        <w:numPr>
          <w:ilvl w:val="0"/>
          <w:numId w:val="3"/>
        </w:num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t>The guidelines must be developed by May 1, 2020.</w:t>
      </w:r>
    </w:p>
    <w:p w14:paraId="4F163892" w14:textId="77777777" w:rsidR="0080629D" w:rsidRPr="0049616A" w:rsidRDefault="0080629D" w:rsidP="00576FF0">
      <w:pPr>
        <w:numPr>
          <w:ilvl w:val="0"/>
          <w:numId w:val="3"/>
        </w:numPr>
        <w:autoSpaceDE w:val="0"/>
        <w:autoSpaceDN w:val="0"/>
        <w:adjustRightInd w:val="0"/>
        <w:spacing w:after="0" w:line="240" w:lineRule="auto"/>
        <w:rPr>
          <w:rFonts w:eastAsia="Times New Roman" w:cstheme="minorHAnsi"/>
          <w:sz w:val="32"/>
          <w:szCs w:val="32"/>
        </w:rPr>
      </w:pPr>
      <w:r w:rsidRPr="0049616A">
        <w:rPr>
          <w:rFonts w:eastAsia="Times New Roman" w:cstheme="minorHAnsi"/>
          <w:b/>
          <w:bCs/>
          <w:sz w:val="32"/>
          <w:szCs w:val="32"/>
        </w:rPr>
        <w:t>Transfer of Duties from Texas Department of State Health Services to Texas Education Agency</w:t>
      </w:r>
      <w:r w:rsidRPr="0049616A">
        <w:rPr>
          <w:rFonts w:eastAsia="Times New Roman" w:cstheme="minorHAnsi"/>
          <w:sz w:val="32"/>
          <w:szCs w:val="32"/>
        </w:rPr>
        <w:t xml:space="preserve">. Under HB 18, certain programs connected to student mental </w:t>
      </w:r>
      <w:proofErr w:type="spellStart"/>
      <w:r w:rsidRPr="0049616A">
        <w:rPr>
          <w:rFonts w:eastAsia="Times New Roman" w:cstheme="minorHAnsi"/>
          <w:sz w:val="32"/>
          <w:szCs w:val="32"/>
        </w:rPr>
        <w:t>heath</w:t>
      </w:r>
      <w:proofErr w:type="spellEnd"/>
      <w:r w:rsidRPr="0049616A">
        <w:rPr>
          <w:rFonts w:eastAsia="Times New Roman" w:cstheme="minorHAnsi"/>
          <w:sz w:val="32"/>
          <w:szCs w:val="32"/>
        </w:rPr>
        <w:t xml:space="preserve"> that were previously administered by the Texas Department of State Health Services were moved to TEA.</w:t>
      </w:r>
    </w:p>
    <w:p w14:paraId="2285205E" w14:textId="77777777" w:rsidR="0080629D" w:rsidRPr="0049616A" w:rsidRDefault="0080629D" w:rsidP="00576FF0">
      <w:pPr>
        <w:numPr>
          <w:ilvl w:val="0"/>
          <w:numId w:val="3"/>
        </w:numPr>
        <w:autoSpaceDE w:val="0"/>
        <w:autoSpaceDN w:val="0"/>
        <w:adjustRightInd w:val="0"/>
        <w:spacing w:after="0" w:line="240" w:lineRule="auto"/>
        <w:rPr>
          <w:rFonts w:eastAsia="Times New Roman" w:cstheme="minorHAnsi"/>
          <w:b/>
          <w:bCs/>
          <w:sz w:val="32"/>
          <w:szCs w:val="32"/>
        </w:rPr>
      </w:pPr>
      <w:r w:rsidRPr="0049616A">
        <w:rPr>
          <w:rFonts w:eastAsia="Times New Roman" w:cstheme="minorHAnsi"/>
          <w:sz w:val="32"/>
          <w:szCs w:val="32"/>
        </w:rPr>
        <w:t xml:space="preserve">Among other things, TEA will now be responsible for the state list of recommended best practice-based programs and research-based practices in areas such as </w:t>
      </w:r>
      <w:r w:rsidRPr="0049616A">
        <w:rPr>
          <w:rFonts w:eastAsia="Times New Roman" w:cstheme="minorHAnsi"/>
          <w:b/>
          <w:bCs/>
          <w:sz w:val="32"/>
          <w:szCs w:val="32"/>
        </w:rPr>
        <w:t>early mental health prevention and intervention</w:t>
      </w:r>
      <w:r w:rsidRPr="0049616A">
        <w:rPr>
          <w:rFonts w:eastAsia="Times New Roman" w:cstheme="minorHAnsi"/>
          <w:sz w:val="32"/>
          <w:szCs w:val="32"/>
        </w:rPr>
        <w:t xml:space="preserve">; and safe, supportive, and positive school climate. </w:t>
      </w:r>
    </w:p>
    <w:p w14:paraId="33A1F0DB" w14:textId="77777777" w:rsidR="0080629D" w:rsidRPr="0049616A" w:rsidRDefault="0080629D" w:rsidP="00576FF0">
      <w:pPr>
        <w:numPr>
          <w:ilvl w:val="0"/>
          <w:numId w:val="3"/>
        </w:numPr>
        <w:autoSpaceDE w:val="0"/>
        <w:autoSpaceDN w:val="0"/>
        <w:adjustRightInd w:val="0"/>
        <w:spacing w:after="0" w:line="240" w:lineRule="auto"/>
        <w:rPr>
          <w:rFonts w:eastAsia="Times New Roman" w:cstheme="minorHAnsi"/>
          <w:sz w:val="32"/>
          <w:szCs w:val="32"/>
        </w:rPr>
      </w:pPr>
      <w:r w:rsidRPr="0049616A">
        <w:rPr>
          <w:rFonts w:eastAsia="Times New Roman" w:cstheme="minorHAnsi"/>
          <w:b/>
          <w:bCs/>
          <w:sz w:val="32"/>
          <w:szCs w:val="32"/>
        </w:rPr>
        <w:t>Revised School-Based Health Centers Requirements</w:t>
      </w:r>
      <w:r w:rsidRPr="0049616A">
        <w:rPr>
          <w:rFonts w:eastAsia="Times New Roman" w:cstheme="minorHAnsi"/>
          <w:sz w:val="32"/>
          <w:szCs w:val="32"/>
        </w:rPr>
        <w:t>. School-based health centers are a mechanism to deliver cooperative health care programs to students and their families. HB 18 revised the state requirements for these centers.</w:t>
      </w:r>
    </w:p>
    <w:p w14:paraId="66A1C67E" w14:textId="77777777" w:rsidR="0080629D" w:rsidRPr="0049616A" w:rsidRDefault="0080629D" w:rsidP="00576FF0">
      <w:pPr>
        <w:numPr>
          <w:ilvl w:val="0"/>
          <w:numId w:val="3"/>
        </w:num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lastRenderedPageBreak/>
        <w:t xml:space="preserve">Among other things, school-based health centers may now provide treatment for </w:t>
      </w:r>
      <w:r w:rsidRPr="0049616A">
        <w:rPr>
          <w:rFonts w:eastAsia="Times New Roman" w:cstheme="minorHAnsi"/>
          <w:b/>
          <w:bCs/>
          <w:sz w:val="32"/>
          <w:szCs w:val="32"/>
        </w:rPr>
        <w:t>mental health conditions</w:t>
      </w:r>
      <w:r w:rsidRPr="0049616A">
        <w:rPr>
          <w:rFonts w:eastAsia="Times New Roman" w:cstheme="minorHAnsi"/>
          <w:sz w:val="32"/>
          <w:szCs w:val="32"/>
        </w:rPr>
        <w:t xml:space="preserve"> and treatment for substance abuse.</w:t>
      </w:r>
    </w:p>
    <w:p w14:paraId="6748ADCE" w14:textId="77777777" w:rsidR="0080629D" w:rsidRPr="0049616A" w:rsidRDefault="0080629D" w:rsidP="00576FF0">
      <w:pPr>
        <w:numPr>
          <w:ilvl w:val="0"/>
          <w:numId w:val="3"/>
        </w:num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t>Among other things, consent for services may now apply to a course of treatment that includes multiple treatment occasions of the same service.</w:t>
      </w:r>
    </w:p>
    <w:p w14:paraId="6A40B676" w14:textId="77777777" w:rsidR="0080629D" w:rsidRPr="0049616A" w:rsidRDefault="0080629D" w:rsidP="00576FF0">
      <w:pPr>
        <w:numPr>
          <w:ilvl w:val="0"/>
          <w:numId w:val="3"/>
        </w:num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t>Among other things, school district boards of trustees and charter schools governing boards may now initiate the establishment of a school-based health center.</w:t>
      </w:r>
    </w:p>
    <w:p w14:paraId="0033BF07" w14:textId="77777777" w:rsidR="0080629D" w:rsidRPr="0049616A" w:rsidRDefault="0080629D" w:rsidP="00576FF0">
      <w:pPr>
        <w:numPr>
          <w:ilvl w:val="0"/>
          <w:numId w:val="3"/>
        </w:numPr>
        <w:autoSpaceDE w:val="0"/>
        <w:autoSpaceDN w:val="0"/>
        <w:adjustRightInd w:val="0"/>
        <w:spacing w:after="0" w:line="240" w:lineRule="auto"/>
        <w:rPr>
          <w:rFonts w:eastAsia="Times New Roman" w:cstheme="minorHAnsi"/>
          <w:sz w:val="32"/>
          <w:szCs w:val="32"/>
        </w:rPr>
      </w:pPr>
      <w:r w:rsidRPr="0049616A">
        <w:rPr>
          <w:rFonts w:eastAsia="Times New Roman" w:cstheme="minorHAnsi"/>
          <w:b/>
          <w:bCs/>
          <w:sz w:val="32"/>
          <w:szCs w:val="32"/>
        </w:rPr>
        <w:t>Revised Counseling Services Requirements</w:t>
      </w:r>
      <w:r w:rsidRPr="0049616A">
        <w:rPr>
          <w:rFonts w:eastAsia="Times New Roman" w:cstheme="minorHAnsi"/>
          <w:sz w:val="32"/>
          <w:szCs w:val="32"/>
        </w:rPr>
        <w:t>. HB 18 addressed the provision of school counseling services in several ways.</w:t>
      </w:r>
    </w:p>
    <w:p w14:paraId="5C340F89" w14:textId="77777777" w:rsidR="0080629D" w:rsidRPr="0049616A" w:rsidRDefault="0080629D" w:rsidP="00576FF0">
      <w:pPr>
        <w:numPr>
          <w:ilvl w:val="0"/>
          <w:numId w:val="3"/>
        </w:num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t xml:space="preserve">Among other things, the requirement for continuing education for counselors was increased to now include training on counseling students concerning </w:t>
      </w:r>
      <w:r w:rsidRPr="0049616A">
        <w:rPr>
          <w:rFonts w:eastAsia="Times New Roman" w:cstheme="minorHAnsi"/>
          <w:b/>
          <w:bCs/>
          <w:sz w:val="32"/>
          <w:szCs w:val="32"/>
        </w:rPr>
        <w:t>mental health conditions</w:t>
      </w:r>
      <w:r w:rsidRPr="0049616A">
        <w:rPr>
          <w:rFonts w:eastAsia="Times New Roman" w:cstheme="minorHAnsi"/>
          <w:sz w:val="32"/>
          <w:szCs w:val="32"/>
        </w:rPr>
        <w:t>.</w:t>
      </w:r>
    </w:p>
    <w:p w14:paraId="5444EA1D" w14:textId="77777777" w:rsidR="0080629D" w:rsidRPr="0049616A" w:rsidRDefault="0080629D" w:rsidP="00576FF0">
      <w:pPr>
        <w:numPr>
          <w:ilvl w:val="0"/>
          <w:numId w:val="3"/>
        </w:num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t>Among other things, school counselors are required to work with district staff, students, parents, and the community to plan, implement, and evaluate the new requirements for a comprehensive school counseling program that conforms to the Texas Model for Comprehensive School Counseling Programs developed by the Texas Counseling Association.</w:t>
      </w:r>
    </w:p>
    <w:p w14:paraId="72D63F9C" w14:textId="77777777" w:rsidR="0080629D" w:rsidRPr="0049616A" w:rsidRDefault="0080629D" w:rsidP="00576FF0">
      <w:pPr>
        <w:numPr>
          <w:ilvl w:val="0"/>
          <w:numId w:val="3"/>
        </w:num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t>Among other things, school districts must publish in its student handbook and post on the district’s website, a statement of whether each campus in the district has a full-time school counselor.</w:t>
      </w:r>
    </w:p>
    <w:p w14:paraId="3D9F5559" w14:textId="2DAD536C" w:rsidR="0049616A" w:rsidRPr="0049616A" w:rsidRDefault="0080629D" w:rsidP="00576FF0">
      <w:pPr>
        <w:numPr>
          <w:ilvl w:val="0"/>
          <w:numId w:val="3"/>
        </w:numPr>
        <w:autoSpaceDE w:val="0"/>
        <w:autoSpaceDN w:val="0"/>
        <w:adjustRightInd w:val="0"/>
        <w:spacing w:after="0" w:line="240" w:lineRule="auto"/>
        <w:rPr>
          <w:rFonts w:eastAsia="Times New Roman" w:cstheme="minorHAnsi"/>
          <w:sz w:val="32"/>
          <w:szCs w:val="32"/>
        </w:rPr>
      </w:pPr>
      <w:r w:rsidRPr="0049616A">
        <w:rPr>
          <w:rFonts w:eastAsia="Times New Roman" w:cstheme="minorHAnsi"/>
          <w:b/>
          <w:bCs/>
          <w:sz w:val="32"/>
          <w:szCs w:val="32"/>
        </w:rPr>
        <w:t>New Authority to Employ or Contract with Nonphysician Mental Health Professionals</w:t>
      </w:r>
      <w:r w:rsidRPr="0049616A">
        <w:rPr>
          <w:rFonts w:eastAsia="Times New Roman" w:cstheme="minorHAnsi"/>
          <w:sz w:val="32"/>
          <w:szCs w:val="32"/>
        </w:rPr>
        <w:t>. School districts now have specific authority to either employ or contract with nonphysician mental health professionals.</w:t>
      </w:r>
    </w:p>
    <w:p w14:paraId="4154BCCA" w14:textId="27EAF2E9" w:rsidR="0080629D" w:rsidRPr="0049616A" w:rsidRDefault="0080629D" w:rsidP="00576FF0">
      <w:pPr>
        <w:pStyle w:val="Heading2"/>
        <w:rPr>
          <w:sz w:val="32"/>
          <w:szCs w:val="32"/>
        </w:rPr>
      </w:pPr>
      <w:bookmarkStart w:id="16" w:name="_Toc17452382"/>
      <w:r w:rsidRPr="0049616A">
        <w:rPr>
          <w:sz w:val="32"/>
          <w:szCs w:val="32"/>
        </w:rPr>
        <w:t>House Bill 19</w:t>
      </w:r>
      <w:bookmarkEnd w:id="16"/>
      <w:r w:rsidR="002E0D8B" w:rsidRPr="0049616A">
        <w:rPr>
          <w:sz w:val="32"/>
          <w:szCs w:val="32"/>
        </w:rPr>
        <w:t xml:space="preserve"> </w:t>
      </w:r>
    </w:p>
    <w:p w14:paraId="04311996" w14:textId="5A9E802F" w:rsidR="001648D5" w:rsidRPr="0049616A" w:rsidRDefault="001648D5" w:rsidP="00576FF0">
      <w:pPr>
        <w:pStyle w:val="Heading3"/>
        <w:rPr>
          <w:sz w:val="32"/>
          <w:szCs w:val="32"/>
        </w:rPr>
      </w:pPr>
      <w:bookmarkStart w:id="17" w:name="_Toc17452383"/>
      <w:r w:rsidRPr="0049616A">
        <w:rPr>
          <w:sz w:val="32"/>
          <w:szCs w:val="32"/>
        </w:rPr>
        <w:t>By Representative Price, related to mental health resource for school districts.</w:t>
      </w:r>
      <w:bookmarkEnd w:id="17"/>
    </w:p>
    <w:p w14:paraId="3DA916EF" w14:textId="77777777" w:rsidR="0049616A" w:rsidRPr="0049616A" w:rsidRDefault="0049616A" w:rsidP="00576FF0">
      <w:pPr>
        <w:autoSpaceDE w:val="0"/>
        <w:autoSpaceDN w:val="0"/>
        <w:adjustRightInd w:val="0"/>
        <w:spacing w:after="0" w:line="240" w:lineRule="auto"/>
        <w:rPr>
          <w:rFonts w:eastAsia="Times New Roman" w:cstheme="minorHAnsi"/>
          <w:bCs/>
          <w:sz w:val="32"/>
          <w:szCs w:val="32"/>
        </w:rPr>
      </w:pPr>
    </w:p>
    <w:p w14:paraId="7EC15A78" w14:textId="0C9EA83E" w:rsidR="0080629D" w:rsidRPr="0049616A" w:rsidRDefault="0080629D" w:rsidP="00576FF0">
      <w:pPr>
        <w:autoSpaceDE w:val="0"/>
        <w:autoSpaceDN w:val="0"/>
        <w:adjustRightInd w:val="0"/>
        <w:spacing w:after="0" w:line="240" w:lineRule="auto"/>
        <w:rPr>
          <w:rFonts w:eastAsia="Times New Roman" w:cstheme="minorHAnsi"/>
          <w:b/>
          <w:bCs/>
          <w:sz w:val="32"/>
          <w:szCs w:val="32"/>
        </w:rPr>
      </w:pPr>
      <w:r w:rsidRPr="0049616A">
        <w:rPr>
          <w:rFonts w:eastAsia="Times New Roman" w:cstheme="minorHAnsi"/>
          <w:bCs/>
          <w:sz w:val="32"/>
          <w:szCs w:val="32"/>
        </w:rPr>
        <w:t>HB 19</w:t>
      </w:r>
      <w:r w:rsidRPr="0049616A">
        <w:rPr>
          <w:rFonts w:eastAsia="Times New Roman" w:cstheme="minorHAnsi"/>
          <w:sz w:val="32"/>
          <w:szCs w:val="32"/>
        </w:rPr>
        <w:t xml:space="preserve"> concentrates on strengthening partnerships between local mental health authorities and regional education service centers and school districts to improve mental health services for public school students.</w:t>
      </w:r>
    </w:p>
    <w:p w14:paraId="5AB8B6F0" w14:textId="77777777" w:rsidR="0080629D" w:rsidRPr="0049616A" w:rsidRDefault="0080629D" w:rsidP="00576FF0">
      <w:pPr>
        <w:numPr>
          <w:ilvl w:val="0"/>
          <w:numId w:val="3"/>
        </w:numPr>
        <w:autoSpaceDE w:val="0"/>
        <w:autoSpaceDN w:val="0"/>
        <w:adjustRightInd w:val="0"/>
        <w:spacing w:after="0" w:line="240" w:lineRule="auto"/>
        <w:rPr>
          <w:rFonts w:eastAsia="Times New Roman" w:cstheme="minorHAnsi"/>
          <w:sz w:val="32"/>
          <w:szCs w:val="32"/>
        </w:rPr>
      </w:pPr>
      <w:r w:rsidRPr="0049616A">
        <w:rPr>
          <w:rFonts w:eastAsia="Times New Roman" w:cstheme="minorHAnsi"/>
          <w:b/>
          <w:bCs/>
          <w:sz w:val="32"/>
          <w:szCs w:val="32"/>
        </w:rPr>
        <w:lastRenderedPageBreak/>
        <w:t>New Local Mental Health Authority Resource</w:t>
      </w:r>
      <w:r w:rsidRPr="0049616A">
        <w:rPr>
          <w:rFonts w:eastAsia="Times New Roman" w:cstheme="minorHAnsi"/>
          <w:sz w:val="32"/>
          <w:szCs w:val="32"/>
        </w:rPr>
        <w:t>. Local mental health authorities must now employ a non-physician mental health professional to serve as a mental health and substance use resource for school districts. There are certain limitations on this requirement.</w:t>
      </w:r>
    </w:p>
    <w:p w14:paraId="7B4EED13" w14:textId="77777777" w:rsidR="0080629D" w:rsidRPr="0049616A" w:rsidRDefault="0080629D" w:rsidP="00576FF0">
      <w:pPr>
        <w:numPr>
          <w:ilvl w:val="0"/>
          <w:numId w:val="3"/>
        </w:num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t>Regional education service centers must collaborate with their local mental health authority to help host the professional and make connections with school districts in the region.</w:t>
      </w:r>
    </w:p>
    <w:p w14:paraId="2113261B" w14:textId="77777777" w:rsidR="002E0D8B" w:rsidRPr="0049616A" w:rsidRDefault="002E0D8B" w:rsidP="00576FF0">
      <w:pPr>
        <w:rPr>
          <w:rFonts w:eastAsia="Times New Roman" w:cstheme="minorHAnsi"/>
          <w:b/>
          <w:bCs/>
          <w:sz w:val="32"/>
          <w:szCs w:val="32"/>
        </w:rPr>
      </w:pPr>
      <w:r w:rsidRPr="0049616A">
        <w:rPr>
          <w:rFonts w:eastAsia="Times New Roman" w:cstheme="minorHAnsi"/>
          <w:b/>
          <w:bCs/>
          <w:sz w:val="32"/>
          <w:szCs w:val="32"/>
        </w:rPr>
        <w:br w:type="page"/>
      </w:r>
    </w:p>
    <w:p w14:paraId="7D003DDA" w14:textId="2471C3FC" w:rsidR="002E0D8B" w:rsidRPr="0049616A" w:rsidRDefault="002E0D8B" w:rsidP="00576FF0">
      <w:pPr>
        <w:pStyle w:val="Heading1"/>
      </w:pPr>
      <w:bookmarkStart w:id="18" w:name="_Toc17452384"/>
      <w:r w:rsidRPr="0049616A">
        <w:lastRenderedPageBreak/>
        <w:t xml:space="preserve">SECTION 5: </w:t>
      </w:r>
      <w:r w:rsidR="0080629D" w:rsidRPr="0049616A">
        <w:t>Transition</w:t>
      </w:r>
      <w:bookmarkEnd w:id="18"/>
    </w:p>
    <w:p w14:paraId="48F923E5" w14:textId="511234C6" w:rsidR="004D2E7D" w:rsidRPr="0049616A" w:rsidRDefault="0080629D" w:rsidP="00576FF0">
      <w:pPr>
        <w:pStyle w:val="Heading2"/>
        <w:rPr>
          <w:sz w:val="32"/>
          <w:szCs w:val="32"/>
        </w:rPr>
      </w:pPr>
      <w:bookmarkStart w:id="19" w:name="_Toc17452385"/>
      <w:r w:rsidRPr="0049616A">
        <w:rPr>
          <w:sz w:val="32"/>
          <w:szCs w:val="32"/>
        </w:rPr>
        <w:t>House Bill 165</w:t>
      </w:r>
      <w:bookmarkEnd w:id="19"/>
    </w:p>
    <w:p w14:paraId="07B4F35B" w14:textId="4281814B" w:rsidR="002E0D8B" w:rsidRPr="0049616A" w:rsidRDefault="004D2E7D" w:rsidP="00576FF0">
      <w:pPr>
        <w:pStyle w:val="Heading3"/>
        <w:rPr>
          <w:bCs/>
          <w:sz w:val="32"/>
          <w:szCs w:val="32"/>
        </w:rPr>
      </w:pPr>
      <w:bookmarkStart w:id="20" w:name="_Toc17452386"/>
      <w:r w:rsidRPr="0049616A">
        <w:rPr>
          <w:sz w:val="32"/>
          <w:szCs w:val="32"/>
        </w:rPr>
        <w:t>B</w:t>
      </w:r>
      <w:r w:rsidR="002E0D8B" w:rsidRPr="0049616A">
        <w:rPr>
          <w:sz w:val="32"/>
          <w:szCs w:val="32"/>
        </w:rPr>
        <w:t xml:space="preserve">y </w:t>
      </w:r>
      <w:r w:rsidR="0080629D" w:rsidRPr="0049616A">
        <w:rPr>
          <w:sz w:val="32"/>
          <w:szCs w:val="32"/>
        </w:rPr>
        <w:t>Representative Bernal</w:t>
      </w:r>
      <w:r w:rsidR="002E0D8B" w:rsidRPr="0049616A">
        <w:rPr>
          <w:sz w:val="32"/>
          <w:szCs w:val="32"/>
        </w:rPr>
        <w:t>, r</w:t>
      </w:r>
      <w:r w:rsidR="0080629D" w:rsidRPr="0049616A">
        <w:rPr>
          <w:sz w:val="32"/>
          <w:szCs w:val="32"/>
        </w:rPr>
        <w:t>elated to high school endorsements for students with disabilities</w:t>
      </w:r>
      <w:r w:rsidRPr="0049616A">
        <w:rPr>
          <w:sz w:val="32"/>
          <w:szCs w:val="32"/>
        </w:rPr>
        <w:t>.</w:t>
      </w:r>
      <w:bookmarkEnd w:id="20"/>
    </w:p>
    <w:p w14:paraId="5745EA01" w14:textId="62916134" w:rsidR="004D2E7D" w:rsidRPr="0049616A" w:rsidRDefault="0080629D" w:rsidP="00576FF0">
      <w:pPr>
        <w:autoSpaceDE w:val="0"/>
        <w:autoSpaceDN w:val="0"/>
        <w:adjustRightInd w:val="0"/>
        <w:spacing w:after="0" w:line="240" w:lineRule="auto"/>
        <w:rPr>
          <w:rFonts w:eastAsia="Times New Roman" w:cstheme="minorHAnsi"/>
          <w:sz w:val="32"/>
          <w:szCs w:val="32"/>
        </w:rPr>
      </w:pPr>
      <w:r w:rsidRPr="0049616A">
        <w:rPr>
          <w:rFonts w:eastAsia="Times New Roman" w:cstheme="minorHAnsi"/>
          <w:bCs/>
          <w:sz w:val="32"/>
          <w:szCs w:val="32"/>
        </w:rPr>
        <w:t>HB 165</w:t>
      </w:r>
      <w:r w:rsidRPr="0049616A">
        <w:rPr>
          <w:rFonts w:eastAsia="Times New Roman" w:cstheme="minorHAnsi"/>
          <w:sz w:val="32"/>
          <w:szCs w:val="32"/>
        </w:rPr>
        <w:t xml:space="preserve"> ended the state’s blanket policy to deny a student with a disability a high school diploma endorsement if the student required a modification of the curriculum in a course required for the endorsement. In Texas, students may go beyond the basic Foundation Program diploma and graduate from high school </w:t>
      </w:r>
      <w:proofErr w:type="gramStart"/>
      <w:r w:rsidRPr="0049616A">
        <w:rPr>
          <w:rFonts w:eastAsia="Times New Roman" w:cstheme="minorHAnsi"/>
          <w:sz w:val="32"/>
          <w:szCs w:val="32"/>
        </w:rPr>
        <w:t>with  an</w:t>
      </w:r>
      <w:proofErr w:type="gramEnd"/>
      <w:r w:rsidRPr="0049616A">
        <w:rPr>
          <w:rFonts w:eastAsia="Times New Roman" w:cstheme="minorHAnsi"/>
          <w:sz w:val="32"/>
          <w:szCs w:val="32"/>
        </w:rPr>
        <w:t xml:space="preserve"> endorsement in one of five areas, signifying completion of extra credits in the endorsement track.</w:t>
      </w:r>
    </w:p>
    <w:p w14:paraId="7E4AFA14" w14:textId="77777777" w:rsidR="004D2E7D" w:rsidRPr="0049616A" w:rsidRDefault="004D2E7D" w:rsidP="00576FF0">
      <w:pPr>
        <w:autoSpaceDE w:val="0"/>
        <w:autoSpaceDN w:val="0"/>
        <w:adjustRightInd w:val="0"/>
        <w:spacing w:after="0" w:line="240" w:lineRule="auto"/>
        <w:rPr>
          <w:rFonts w:eastAsia="Times New Roman" w:cstheme="minorHAnsi"/>
          <w:sz w:val="32"/>
          <w:szCs w:val="32"/>
        </w:rPr>
      </w:pPr>
    </w:p>
    <w:p w14:paraId="561561FA" w14:textId="0BEBA1FC" w:rsidR="0049616A" w:rsidRPr="0049616A" w:rsidRDefault="0080629D" w:rsidP="00576FF0">
      <w:pPr>
        <w:numPr>
          <w:ilvl w:val="0"/>
          <w:numId w:val="3"/>
        </w:numPr>
        <w:autoSpaceDE w:val="0"/>
        <w:autoSpaceDN w:val="0"/>
        <w:adjustRightInd w:val="0"/>
        <w:spacing w:after="0" w:line="240" w:lineRule="auto"/>
        <w:rPr>
          <w:rFonts w:eastAsia="Times New Roman" w:cstheme="minorHAnsi"/>
          <w:sz w:val="32"/>
          <w:szCs w:val="32"/>
        </w:rPr>
      </w:pPr>
      <w:r w:rsidRPr="0049616A">
        <w:rPr>
          <w:rFonts w:eastAsia="Times New Roman" w:cstheme="minorHAnsi"/>
          <w:b/>
          <w:bCs/>
          <w:sz w:val="32"/>
          <w:szCs w:val="32"/>
        </w:rPr>
        <w:t>New Special Education Eligibility for High School Endorsement</w:t>
      </w:r>
      <w:r w:rsidRPr="0049616A">
        <w:rPr>
          <w:rFonts w:eastAsia="Times New Roman" w:cstheme="minorHAnsi"/>
          <w:sz w:val="32"/>
          <w:szCs w:val="32"/>
        </w:rPr>
        <w:t>. A student with a disability may now earn an endorsement with modified curriculum in a required course for the endorsement provided that the student’s Admission, Review and Dismissal (ARD) Committee determines that the curriculum, as modified, is sufficiently rigorous. The ARD Committee also determines whether the student must achieve satisfactory scores on State of Texas Assessment of Academic Readiness (STAAR) end-of-course assessments to earn an endorsement.</w:t>
      </w:r>
    </w:p>
    <w:p w14:paraId="51A0AA2E" w14:textId="77777777" w:rsidR="004D2E7D" w:rsidRPr="0049616A" w:rsidRDefault="0080629D" w:rsidP="00576FF0">
      <w:pPr>
        <w:pStyle w:val="Heading2"/>
        <w:rPr>
          <w:sz w:val="32"/>
          <w:szCs w:val="32"/>
        </w:rPr>
      </w:pPr>
      <w:bookmarkStart w:id="21" w:name="_Toc17452387"/>
      <w:r w:rsidRPr="0049616A">
        <w:rPr>
          <w:sz w:val="32"/>
          <w:szCs w:val="32"/>
        </w:rPr>
        <w:t>House Bill 2184</w:t>
      </w:r>
      <w:bookmarkEnd w:id="21"/>
    </w:p>
    <w:p w14:paraId="4D0DB21D" w14:textId="2800F99A" w:rsidR="0080629D" w:rsidRPr="0049616A" w:rsidRDefault="004D2E7D" w:rsidP="00576FF0">
      <w:pPr>
        <w:pStyle w:val="Heading3"/>
        <w:rPr>
          <w:sz w:val="32"/>
          <w:szCs w:val="32"/>
        </w:rPr>
      </w:pPr>
      <w:bookmarkStart w:id="22" w:name="_Toc17452388"/>
      <w:r w:rsidRPr="0049616A">
        <w:rPr>
          <w:sz w:val="32"/>
          <w:szCs w:val="32"/>
        </w:rPr>
        <w:t>B</w:t>
      </w:r>
      <w:r w:rsidR="002E0D8B" w:rsidRPr="0049616A">
        <w:rPr>
          <w:sz w:val="32"/>
          <w:szCs w:val="32"/>
        </w:rPr>
        <w:t>y R</w:t>
      </w:r>
      <w:r w:rsidR="0080629D" w:rsidRPr="0049616A">
        <w:rPr>
          <w:sz w:val="32"/>
          <w:szCs w:val="32"/>
        </w:rPr>
        <w:t>epresentative Allen</w:t>
      </w:r>
      <w:r w:rsidR="002E0D8B" w:rsidRPr="0049616A">
        <w:rPr>
          <w:sz w:val="32"/>
          <w:szCs w:val="32"/>
        </w:rPr>
        <w:t>, r</w:t>
      </w:r>
      <w:r w:rsidR="0080629D" w:rsidRPr="0049616A">
        <w:rPr>
          <w:sz w:val="32"/>
          <w:szCs w:val="32"/>
        </w:rPr>
        <w:t>elated to a student’s transition from an alternative education placement to regular school</w:t>
      </w:r>
      <w:r w:rsidR="001648D5" w:rsidRPr="0049616A">
        <w:rPr>
          <w:sz w:val="32"/>
          <w:szCs w:val="32"/>
        </w:rPr>
        <w:t>.</w:t>
      </w:r>
      <w:bookmarkEnd w:id="22"/>
    </w:p>
    <w:p w14:paraId="3917D179" w14:textId="77777777" w:rsidR="0049616A" w:rsidRPr="0049616A" w:rsidRDefault="0049616A" w:rsidP="00576FF0">
      <w:pPr>
        <w:autoSpaceDE w:val="0"/>
        <w:autoSpaceDN w:val="0"/>
        <w:adjustRightInd w:val="0"/>
        <w:spacing w:after="0" w:line="240" w:lineRule="auto"/>
        <w:rPr>
          <w:rFonts w:eastAsia="Times New Roman" w:cstheme="minorHAnsi"/>
          <w:bCs/>
          <w:sz w:val="32"/>
          <w:szCs w:val="32"/>
        </w:rPr>
      </w:pPr>
    </w:p>
    <w:p w14:paraId="6824DE38" w14:textId="621E2254" w:rsidR="0080629D" w:rsidRPr="0049616A" w:rsidRDefault="0080629D" w:rsidP="00576FF0">
      <w:pPr>
        <w:autoSpaceDE w:val="0"/>
        <w:autoSpaceDN w:val="0"/>
        <w:adjustRightInd w:val="0"/>
        <w:spacing w:after="0" w:line="240" w:lineRule="auto"/>
        <w:rPr>
          <w:rFonts w:eastAsia="Times New Roman" w:cstheme="minorHAnsi"/>
          <w:sz w:val="32"/>
          <w:szCs w:val="32"/>
        </w:rPr>
      </w:pPr>
      <w:r w:rsidRPr="0049616A">
        <w:rPr>
          <w:rFonts w:eastAsia="Times New Roman" w:cstheme="minorHAnsi"/>
          <w:bCs/>
          <w:sz w:val="32"/>
          <w:szCs w:val="32"/>
        </w:rPr>
        <w:t>HB 2184</w:t>
      </w:r>
      <w:r w:rsidRPr="0049616A">
        <w:rPr>
          <w:rFonts w:eastAsia="Times New Roman" w:cstheme="minorHAnsi"/>
          <w:b/>
          <w:bCs/>
          <w:sz w:val="32"/>
          <w:szCs w:val="32"/>
        </w:rPr>
        <w:t xml:space="preserve"> </w:t>
      </w:r>
      <w:r w:rsidRPr="0049616A">
        <w:rPr>
          <w:rFonts w:eastAsia="Times New Roman" w:cstheme="minorHAnsi"/>
          <w:sz w:val="32"/>
          <w:szCs w:val="32"/>
        </w:rPr>
        <w:t>is about facilitating a smooth return and reentry to regular school for students who have been away because of a disciplinary removal to an alternative educational placement.</w:t>
      </w:r>
    </w:p>
    <w:p w14:paraId="589BC2EA" w14:textId="77777777" w:rsidR="004D2E7D" w:rsidRPr="0049616A" w:rsidRDefault="004D2E7D" w:rsidP="00576FF0">
      <w:pPr>
        <w:autoSpaceDE w:val="0"/>
        <w:autoSpaceDN w:val="0"/>
        <w:adjustRightInd w:val="0"/>
        <w:spacing w:after="0" w:line="240" w:lineRule="auto"/>
        <w:rPr>
          <w:rFonts w:eastAsia="Times New Roman" w:cstheme="minorHAnsi"/>
          <w:sz w:val="32"/>
          <w:szCs w:val="32"/>
        </w:rPr>
      </w:pPr>
    </w:p>
    <w:p w14:paraId="696DE647" w14:textId="77777777" w:rsidR="0080629D" w:rsidRPr="0049616A" w:rsidRDefault="0080629D" w:rsidP="00576FF0">
      <w:pPr>
        <w:numPr>
          <w:ilvl w:val="0"/>
          <w:numId w:val="3"/>
        </w:numPr>
        <w:autoSpaceDE w:val="0"/>
        <w:autoSpaceDN w:val="0"/>
        <w:adjustRightInd w:val="0"/>
        <w:spacing w:after="0" w:line="240" w:lineRule="auto"/>
        <w:rPr>
          <w:rFonts w:eastAsia="Times New Roman" w:cstheme="minorHAnsi"/>
          <w:sz w:val="32"/>
          <w:szCs w:val="32"/>
        </w:rPr>
      </w:pPr>
      <w:r w:rsidRPr="0049616A">
        <w:rPr>
          <w:rFonts w:eastAsia="Times New Roman" w:cstheme="minorHAnsi"/>
          <w:b/>
          <w:bCs/>
          <w:sz w:val="32"/>
          <w:szCs w:val="32"/>
        </w:rPr>
        <w:t>New Personalized Transition Plan Requirement</w:t>
      </w:r>
      <w:r w:rsidRPr="0049616A">
        <w:rPr>
          <w:rFonts w:eastAsia="Times New Roman" w:cstheme="minorHAnsi"/>
          <w:sz w:val="32"/>
          <w:szCs w:val="32"/>
        </w:rPr>
        <w:t>. Schools must now create a personalized transition plan (PTP) for students arriving from a disciplinary alternative education program, juvenile justice alternative education program, or other residential program or facility.</w:t>
      </w:r>
    </w:p>
    <w:p w14:paraId="38282D20" w14:textId="77777777" w:rsidR="0080629D" w:rsidRPr="0049616A" w:rsidRDefault="0080629D" w:rsidP="00576FF0">
      <w:pPr>
        <w:numPr>
          <w:ilvl w:val="0"/>
          <w:numId w:val="3"/>
        </w:num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lastRenderedPageBreak/>
        <w:t xml:space="preserve">The PTP must include input from multiple school personnel. </w:t>
      </w:r>
    </w:p>
    <w:p w14:paraId="7857FDB6" w14:textId="6A9180F1" w:rsidR="0080629D" w:rsidRPr="0049616A" w:rsidRDefault="0080629D" w:rsidP="00576FF0">
      <w:pPr>
        <w:numPr>
          <w:ilvl w:val="0"/>
          <w:numId w:val="3"/>
        </w:num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t xml:space="preserve">The PTP must include recommendations for best educational placement of student and range from counseling and mental health, </w:t>
      </w:r>
      <w:r w:rsidRPr="0049616A">
        <w:rPr>
          <w:rFonts w:eastAsia="Times New Roman" w:cstheme="minorHAnsi"/>
          <w:b/>
          <w:bCs/>
          <w:sz w:val="32"/>
          <w:szCs w:val="32"/>
        </w:rPr>
        <w:t>information regarding evaluations for special education services</w:t>
      </w:r>
      <w:r w:rsidRPr="0049616A">
        <w:rPr>
          <w:rFonts w:eastAsia="Times New Roman" w:cstheme="minorHAnsi"/>
          <w:sz w:val="32"/>
          <w:szCs w:val="32"/>
        </w:rPr>
        <w:t>, and progress reviews.</w:t>
      </w:r>
    </w:p>
    <w:p w14:paraId="6B0C9A01" w14:textId="77777777" w:rsidR="004D2E7D" w:rsidRPr="0049616A" w:rsidRDefault="004D2E7D" w:rsidP="00576FF0">
      <w:pPr>
        <w:autoSpaceDE w:val="0"/>
        <w:autoSpaceDN w:val="0"/>
        <w:adjustRightInd w:val="0"/>
        <w:spacing w:after="0" w:line="240" w:lineRule="auto"/>
        <w:rPr>
          <w:rFonts w:eastAsia="Times New Roman" w:cstheme="minorHAnsi"/>
          <w:sz w:val="32"/>
          <w:szCs w:val="32"/>
        </w:rPr>
      </w:pPr>
    </w:p>
    <w:p w14:paraId="62AD2E32" w14:textId="77777777" w:rsidR="0080629D" w:rsidRPr="0049616A" w:rsidRDefault="0080629D" w:rsidP="00576FF0">
      <w:pPr>
        <w:numPr>
          <w:ilvl w:val="0"/>
          <w:numId w:val="3"/>
        </w:numPr>
        <w:autoSpaceDE w:val="0"/>
        <w:autoSpaceDN w:val="0"/>
        <w:adjustRightInd w:val="0"/>
        <w:spacing w:after="0" w:line="240" w:lineRule="auto"/>
        <w:rPr>
          <w:rFonts w:eastAsia="Times New Roman" w:cstheme="minorHAnsi"/>
          <w:sz w:val="32"/>
          <w:szCs w:val="32"/>
        </w:rPr>
      </w:pPr>
      <w:r w:rsidRPr="0049616A">
        <w:rPr>
          <w:rFonts w:eastAsia="Times New Roman" w:cstheme="minorHAnsi"/>
          <w:b/>
          <w:bCs/>
          <w:sz w:val="32"/>
          <w:szCs w:val="32"/>
        </w:rPr>
        <w:t>New Notice and Records Transfer Requirements</w:t>
      </w:r>
      <w:r w:rsidRPr="0049616A">
        <w:rPr>
          <w:rFonts w:eastAsia="Times New Roman" w:cstheme="minorHAnsi"/>
          <w:sz w:val="32"/>
          <w:szCs w:val="32"/>
        </w:rPr>
        <w:t>. The alternative placement must now provide notice and assessment and academic documentation to the school to which the student intents to transition and resume his or her education.</w:t>
      </w:r>
    </w:p>
    <w:p w14:paraId="481DD396" w14:textId="77777777" w:rsidR="002E0D8B" w:rsidRPr="0049616A" w:rsidRDefault="002E0D8B" w:rsidP="00576FF0">
      <w:pPr>
        <w:autoSpaceDE w:val="0"/>
        <w:autoSpaceDN w:val="0"/>
        <w:adjustRightInd w:val="0"/>
        <w:spacing w:after="0" w:line="240" w:lineRule="auto"/>
        <w:rPr>
          <w:rFonts w:eastAsia="Times New Roman" w:cstheme="minorHAnsi"/>
          <w:b/>
          <w:bCs/>
          <w:sz w:val="32"/>
          <w:szCs w:val="32"/>
        </w:rPr>
      </w:pPr>
    </w:p>
    <w:p w14:paraId="4681BE96" w14:textId="77777777" w:rsidR="002E0D8B" w:rsidRPr="0049616A" w:rsidRDefault="002E0D8B" w:rsidP="00576FF0">
      <w:pPr>
        <w:rPr>
          <w:rFonts w:eastAsia="Times New Roman" w:cstheme="minorHAnsi"/>
          <w:b/>
          <w:bCs/>
          <w:sz w:val="32"/>
          <w:szCs w:val="32"/>
        </w:rPr>
      </w:pPr>
      <w:r w:rsidRPr="0049616A">
        <w:rPr>
          <w:rFonts w:eastAsia="Times New Roman" w:cstheme="minorHAnsi"/>
          <w:b/>
          <w:bCs/>
          <w:sz w:val="32"/>
          <w:szCs w:val="32"/>
        </w:rPr>
        <w:br w:type="page"/>
      </w:r>
    </w:p>
    <w:p w14:paraId="28D21067" w14:textId="7BC05A0A" w:rsidR="0080629D" w:rsidRPr="0049616A" w:rsidRDefault="002E0D8B" w:rsidP="00576FF0">
      <w:pPr>
        <w:pStyle w:val="Heading1"/>
      </w:pPr>
      <w:bookmarkStart w:id="23" w:name="_Toc17452389"/>
      <w:r w:rsidRPr="0049616A">
        <w:lastRenderedPageBreak/>
        <w:t xml:space="preserve">SECTION 6: </w:t>
      </w:r>
      <w:r w:rsidR="0080629D" w:rsidRPr="0049616A">
        <w:t>Discipline</w:t>
      </w:r>
      <w:bookmarkEnd w:id="23"/>
    </w:p>
    <w:p w14:paraId="217237E1" w14:textId="0D342B56" w:rsidR="004D2E7D" w:rsidRPr="0049616A" w:rsidRDefault="0080629D" w:rsidP="00576FF0">
      <w:pPr>
        <w:pStyle w:val="Heading2"/>
        <w:rPr>
          <w:sz w:val="32"/>
          <w:szCs w:val="32"/>
        </w:rPr>
      </w:pPr>
      <w:bookmarkStart w:id="24" w:name="_Toc17452390"/>
      <w:r w:rsidRPr="0049616A">
        <w:rPr>
          <w:sz w:val="32"/>
          <w:szCs w:val="32"/>
        </w:rPr>
        <w:t>Senate Bill 712</w:t>
      </w:r>
      <w:r w:rsidR="004D2E7D" w:rsidRPr="0049616A">
        <w:rPr>
          <w:sz w:val="32"/>
          <w:szCs w:val="32"/>
        </w:rPr>
        <w:t xml:space="preserve"> and House Bill 3630</w:t>
      </w:r>
      <w:bookmarkEnd w:id="24"/>
    </w:p>
    <w:p w14:paraId="704FA5AA" w14:textId="2B0384F6" w:rsidR="002E0D8B" w:rsidRPr="0049616A" w:rsidRDefault="004D2E7D" w:rsidP="00576FF0">
      <w:pPr>
        <w:pStyle w:val="Heading3"/>
        <w:rPr>
          <w:bCs/>
          <w:sz w:val="32"/>
          <w:szCs w:val="32"/>
        </w:rPr>
      </w:pPr>
      <w:bookmarkStart w:id="25" w:name="_Toc17452391"/>
      <w:r w:rsidRPr="0049616A">
        <w:rPr>
          <w:sz w:val="32"/>
          <w:szCs w:val="32"/>
        </w:rPr>
        <w:t>B</w:t>
      </w:r>
      <w:r w:rsidR="002E0D8B" w:rsidRPr="0049616A">
        <w:rPr>
          <w:sz w:val="32"/>
          <w:szCs w:val="32"/>
        </w:rPr>
        <w:t xml:space="preserve">y </w:t>
      </w:r>
      <w:r w:rsidR="0080629D" w:rsidRPr="0049616A">
        <w:rPr>
          <w:sz w:val="32"/>
          <w:szCs w:val="32"/>
        </w:rPr>
        <w:t>Senator Lucio</w:t>
      </w:r>
      <w:r w:rsidR="002E0D8B" w:rsidRPr="0049616A">
        <w:rPr>
          <w:sz w:val="32"/>
          <w:szCs w:val="32"/>
        </w:rPr>
        <w:t xml:space="preserve"> and </w:t>
      </w:r>
      <w:r w:rsidR="0080629D" w:rsidRPr="0049616A">
        <w:rPr>
          <w:sz w:val="32"/>
          <w:szCs w:val="32"/>
        </w:rPr>
        <w:t>Representative Meyer</w:t>
      </w:r>
      <w:r w:rsidRPr="0049616A">
        <w:rPr>
          <w:sz w:val="32"/>
          <w:szCs w:val="32"/>
        </w:rPr>
        <w:t>, respectively</w:t>
      </w:r>
      <w:r w:rsidR="002E0D8B" w:rsidRPr="0049616A">
        <w:rPr>
          <w:sz w:val="32"/>
          <w:szCs w:val="32"/>
        </w:rPr>
        <w:t>, related</w:t>
      </w:r>
      <w:r w:rsidR="0080629D" w:rsidRPr="0049616A">
        <w:rPr>
          <w:sz w:val="32"/>
          <w:szCs w:val="32"/>
        </w:rPr>
        <w:t xml:space="preserve"> to prohibiting the use of certain aversive techniques on students</w:t>
      </w:r>
      <w:r w:rsidR="002E0D8B" w:rsidRPr="0049616A">
        <w:rPr>
          <w:sz w:val="32"/>
          <w:szCs w:val="32"/>
        </w:rPr>
        <w:t>.</w:t>
      </w:r>
      <w:bookmarkEnd w:id="25"/>
    </w:p>
    <w:p w14:paraId="69A4702B" w14:textId="77777777" w:rsidR="0049616A" w:rsidRPr="0049616A" w:rsidRDefault="0049616A" w:rsidP="00576FF0">
      <w:pPr>
        <w:autoSpaceDE w:val="0"/>
        <w:autoSpaceDN w:val="0"/>
        <w:adjustRightInd w:val="0"/>
        <w:spacing w:after="0" w:line="240" w:lineRule="auto"/>
        <w:rPr>
          <w:rFonts w:eastAsia="Times New Roman" w:cstheme="minorHAnsi"/>
          <w:bCs/>
          <w:sz w:val="32"/>
          <w:szCs w:val="32"/>
        </w:rPr>
      </w:pPr>
    </w:p>
    <w:p w14:paraId="48D43B49" w14:textId="641A8D1D" w:rsidR="0080629D" w:rsidRPr="0049616A" w:rsidRDefault="0080629D" w:rsidP="00576FF0">
      <w:pPr>
        <w:autoSpaceDE w:val="0"/>
        <w:autoSpaceDN w:val="0"/>
        <w:adjustRightInd w:val="0"/>
        <w:spacing w:after="0" w:line="240" w:lineRule="auto"/>
        <w:rPr>
          <w:rFonts w:eastAsia="Times New Roman" w:cstheme="minorHAnsi"/>
          <w:b/>
          <w:bCs/>
          <w:sz w:val="32"/>
          <w:szCs w:val="32"/>
        </w:rPr>
      </w:pPr>
      <w:r w:rsidRPr="0049616A">
        <w:rPr>
          <w:rFonts w:eastAsia="Times New Roman" w:cstheme="minorHAnsi"/>
          <w:bCs/>
          <w:sz w:val="32"/>
          <w:szCs w:val="32"/>
        </w:rPr>
        <w:t>SB 712 and HB 3630</w:t>
      </w:r>
      <w:r w:rsidRPr="0049616A">
        <w:rPr>
          <w:rFonts w:eastAsia="Times New Roman" w:cstheme="minorHAnsi"/>
          <w:sz w:val="32"/>
          <w:szCs w:val="32"/>
        </w:rPr>
        <w:t xml:space="preserve"> prohibit school districts from using aversive techniques on students. Aversive techniques are generally regarded as a misguided method to changing a person’s behavior. They intentionally inflict significant physical or emotional pain or discomfort in an attempt to reduce and stop a reoccurring behavior being exhibited by a student.</w:t>
      </w:r>
    </w:p>
    <w:p w14:paraId="10F34008" w14:textId="77777777" w:rsidR="0080629D" w:rsidRPr="0049616A" w:rsidRDefault="0080629D" w:rsidP="00576FF0">
      <w:pPr>
        <w:numPr>
          <w:ilvl w:val="0"/>
          <w:numId w:val="3"/>
        </w:numPr>
        <w:autoSpaceDE w:val="0"/>
        <w:autoSpaceDN w:val="0"/>
        <w:adjustRightInd w:val="0"/>
        <w:spacing w:after="0" w:line="240" w:lineRule="auto"/>
        <w:rPr>
          <w:rFonts w:eastAsia="Times New Roman" w:cstheme="minorHAnsi"/>
          <w:sz w:val="32"/>
          <w:szCs w:val="32"/>
        </w:rPr>
      </w:pPr>
      <w:r w:rsidRPr="0049616A">
        <w:rPr>
          <w:rFonts w:eastAsia="Times New Roman" w:cstheme="minorHAnsi"/>
          <w:b/>
          <w:bCs/>
          <w:sz w:val="32"/>
          <w:szCs w:val="32"/>
        </w:rPr>
        <w:t>New Ban on Aversive Techniques</w:t>
      </w:r>
      <w:r w:rsidRPr="0049616A">
        <w:rPr>
          <w:rFonts w:eastAsia="Times New Roman" w:cstheme="minorHAnsi"/>
          <w:sz w:val="32"/>
          <w:szCs w:val="32"/>
        </w:rPr>
        <w:t>. School districts now are not allowed to utilize aversive techniques.</w:t>
      </w:r>
    </w:p>
    <w:p w14:paraId="5EEC2495" w14:textId="77777777" w:rsidR="0080629D" w:rsidRPr="0049616A" w:rsidRDefault="0080629D" w:rsidP="00576FF0">
      <w:pPr>
        <w:numPr>
          <w:ilvl w:val="0"/>
          <w:numId w:val="3"/>
        </w:num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t>New Education Code Section 37.0023 defines the term aversive techniques for the purpose of the school ban.</w:t>
      </w:r>
    </w:p>
    <w:p w14:paraId="24445261" w14:textId="77777777" w:rsidR="0080629D" w:rsidRPr="0049616A" w:rsidRDefault="0080629D" w:rsidP="00576FF0">
      <w:pPr>
        <w:numPr>
          <w:ilvl w:val="0"/>
          <w:numId w:val="3"/>
        </w:numPr>
        <w:autoSpaceDE w:val="0"/>
        <w:autoSpaceDN w:val="0"/>
        <w:adjustRightInd w:val="0"/>
        <w:spacing w:after="0" w:line="240" w:lineRule="auto"/>
        <w:rPr>
          <w:rFonts w:eastAsia="Times New Roman" w:cstheme="minorHAnsi"/>
          <w:sz w:val="32"/>
          <w:szCs w:val="32"/>
        </w:rPr>
      </w:pPr>
      <w:r w:rsidRPr="0049616A">
        <w:rPr>
          <w:rFonts w:eastAsia="Times New Roman" w:cstheme="minorHAnsi"/>
          <w:b/>
          <w:bCs/>
          <w:sz w:val="32"/>
          <w:szCs w:val="32"/>
        </w:rPr>
        <w:t>New TEA Guidance</w:t>
      </w:r>
      <w:r w:rsidRPr="0049616A">
        <w:rPr>
          <w:rFonts w:eastAsia="Times New Roman" w:cstheme="minorHAnsi"/>
          <w:sz w:val="32"/>
          <w:szCs w:val="32"/>
        </w:rPr>
        <w:t>. To assist schools in dealing with behavioral issues that might prompt them to consider aversive techniques, TEA must now issue guidance on alternative strategies to behavior management.</w:t>
      </w:r>
    </w:p>
    <w:p w14:paraId="2606A3BA" w14:textId="2EDE9FD1" w:rsidR="002E0D8B" w:rsidRPr="0049616A" w:rsidRDefault="0080629D" w:rsidP="00576FF0">
      <w:pPr>
        <w:numPr>
          <w:ilvl w:val="0"/>
          <w:numId w:val="3"/>
        </w:num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t>NOTE:  the new ban on aversive techniques only applies to school districts and not to charter schools.</w:t>
      </w:r>
    </w:p>
    <w:p w14:paraId="35659A5F" w14:textId="2F49ECA8" w:rsidR="004D2E7D" w:rsidRPr="0049616A" w:rsidRDefault="0080629D" w:rsidP="00576FF0">
      <w:pPr>
        <w:pStyle w:val="Heading2"/>
        <w:rPr>
          <w:sz w:val="32"/>
          <w:szCs w:val="32"/>
        </w:rPr>
      </w:pPr>
      <w:bookmarkStart w:id="26" w:name="_Toc17452392"/>
      <w:r w:rsidRPr="0049616A">
        <w:rPr>
          <w:sz w:val="32"/>
          <w:szCs w:val="32"/>
        </w:rPr>
        <w:t>Senate Bill 2432</w:t>
      </w:r>
      <w:bookmarkEnd w:id="26"/>
      <w:r w:rsidR="002E0D8B" w:rsidRPr="0049616A">
        <w:rPr>
          <w:sz w:val="32"/>
          <w:szCs w:val="32"/>
        </w:rPr>
        <w:t xml:space="preserve"> </w:t>
      </w:r>
    </w:p>
    <w:p w14:paraId="5CAF5B4A" w14:textId="7188CCE6" w:rsidR="0080629D" w:rsidRPr="0049616A" w:rsidRDefault="004D2E7D" w:rsidP="00576FF0">
      <w:pPr>
        <w:pStyle w:val="Heading3"/>
        <w:rPr>
          <w:sz w:val="32"/>
          <w:szCs w:val="32"/>
        </w:rPr>
      </w:pPr>
      <w:bookmarkStart w:id="27" w:name="_Toc17452393"/>
      <w:r w:rsidRPr="0049616A">
        <w:rPr>
          <w:sz w:val="32"/>
          <w:szCs w:val="32"/>
        </w:rPr>
        <w:t>B</w:t>
      </w:r>
      <w:r w:rsidR="002E0D8B" w:rsidRPr="0049616A">
        <w:rPr>
          <w:sz w:val="32"/>
          <w:szCs w:val="32"/>
        </w:rPr>
        <w:t xml:space="preserve">y </w:t>
      </w:r>
      <w:r w:rsidR="0080629D" w:rsidRPr="0049616A">
        <w:rPr>
          <w:sz w:val="32"/>
          <w:szCs w:val="32"/>
        </w:rPr>
        <w:t>Senator Taylor</w:t>
      </w:r>
      <w:r w:rsidR="002E0D8B" w:rsidRPr="0049616A">
        <w:rPr>
          <w:sz w:val="32"/>
          <w:szCs w:val="32"/>
        </w:rPr>
        <w:t>, r</w:t>
      </w:r>
      <w:r w:rsidR="0080629D" w:rsidRPr="0049616A">
        <w:rPr>
          <w:sz w:val="32"/>
          <w:szCs w:val="32"/>
        </w:rPr>
        <w:t>elated to the removal of students from the classroom following certain conduct</w:t>
      </w:r>
      <w:r w:rsidR="002E0D8B" w:rsidRPr="0049616A">
        <w:rPr>
          <w:sz w:val="32"/>
          <w:szCs w:val="32"/>
        </w:rPr>
        <w:t>.</w:t>
      </w:r>
      <w:bookmarkEnd w:id="27"/>
    </w:p>
    <w:p w14:paraId="57E4B8CD" w14:textId="77777777" w:rsidR="0049616A" w:rsidRPr="0049616A" w:rsidRDefault="0049616A" w:rsidP="00576FF0">
      <w:pPr>
        <w:autoSpaceDE w:val="0"/>
        <w:autoSpaceDN w:val="0"/>
        <w:adjustRightInd w:val="0"/>
        <w:spacing w:after="0" w:line="240" w:lineRule="auto"/>
        <w:rPr>
          <w:rFonts w:eastAsia="Times New Roman" w:cstheme="minorHAnsi"/>
          <w:bCs/>
          <w:sz w:val="32"/>
          <w:szCs w:val="32"/>
        </w:rPr>
      </w:pPr>
    </w:p>
    <w:p w14:paraId="4E4E0CE9" w14:textId="49DA5466" w:rsidR="0080629D" w:rsidRPr="0049616A" w:rsidRDefault="0080629D" w:rsidP="00576FF0">
      <w:pPr>
        <w:autoSpaceDE w:val="0"/>
        <w:autoSpaceDN w:val="0"/>
        <w:adjustRightInd w:val="0"/>
        <w:spacing w:after="0" w:line="240" w:lineRule="auto"/>
        <w:rPr>
          <w:rFonts w:eastAsia="Times New Roman" w:cstheme="minorHAnsi"/>
          <w:sz w:val="32"/>
          <w:szCs w:val="32"/>
        </w:rPr>
      </w:pPr>
      <w:r w:rsidRPr="0049616A">
        <w:rPr>
          <w:rFonts w:eastAsia="Times New Roman" w:cstheme="minorHAnsi"/>
          <w:bCs/>
          <w:sz w:val="32"/>
          <w:szCs w:val="32"/>
        </w:rPr>
        <w:t>SB 2432</w:t>
      </w:r>
      <w:r w:rsidRPr="0049616A">
        <w:rPr>
          <w:rFonts w:eastAsia="Times New Roman" w:cstheme="minorHAnsi"/>
          <w:b/>
          <w:bCs/>
          <w:sz w:val="32"/>
          <w:szCs w:val="32"/>
        </w:rPr>
        <w:t xml:space="preserve"> </w:t>
      </w:r>
      <w:r w:rsidRPr="0049616A">
        <w:rPr>
          <w:rFonts w:eastAsia="Times New Roman" w:cstheme="minorHAnsi"/>
          <w:sz w:val="32"/>
          <w:szCs w:val="32"/>
        </w:rPr>
        <w:t>expands the authority of schools to place a student in a disciplinary alternative education program (DAEP).</w:t>
      </w:r>
    </w:p>
    <w:p w14:paraId="2352171F" w14:textId="77777777" w:rsidR="0080629D" w:rsidRPr="0049616A" w:rsidRDefault="0080629D" w:rsidP="00576FF0">
      <w:pPr>
        <w:numPr>
          <w:ilvl w:val="0"/>
          <w:numId w:val="3"/>
        </w:numPr>
        <w:autoSpaceDE w:val="0"/>
        <w:autoSpaceDN w:val="0"/>
        <w:adjustRightInd w:val="0"/>
        <w:spacing w:after="0" w:line="240" w:lineRule="auto"/>
        <w:rPr>
          <w:rFonts w:eastAsia="Times New Roman" w:cstheme="minorHAnsi"/>
          <w:sz w:val="32"/>
          <w:szCs w:val="32"/>
        </w:rPr>
      </w:pPr>
      <w:r w:rsidRPr="0049616A">
        <w:rPr>
          <w:rFonts w:eastAsia="Times New Roman" w:cstheme="minorHAnsi"/>
          <w:b/>
          <w:bCs/>
          <w:sz w:val="32"/>
          <w:szCs w:val="32"/>
        </w:rPr>
        <w:t>New Mandatory Removals to DAEP for Harassment of District Staff</w:t>
      </w:r>
      <w:r w:rsidRPr="0049616A">
        <w:rPr>
          <w:rFonts w:eastAsia="Times New Roman" w:cstheme="minorHAnsi"/>
          <w:sz w:val="32"/>
          <w:szCs w:val="32"/>
        </w:rPr>
        <w:t>. School districts must now send a student to DAEP if the student engages in harassment as outlined in the Texas Penal Code in the offense of harassment.</w:t>
      </w:r>
    </w:p>
    <w:p w14:paraId="1F4DB6E3" w14:textId="77777777" w:rsidR="0080629D" w:rsidRPr="0049616A" w:rsidRDefault="0080629D" w:rsidP="00576FF0">
      <w:pPr>
        <w:numPr>
          <w:ilvl w:val="0"/>
          <w:numId w:val="3"/>
        </w:num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t xml:space="preserve">See subsections 1, 2, 3, and 7 in </w:t>
      </w:r>
      <w:r w:rsidRPr="0049616A">
        <w:rPr>
          <w:rFonts w:eastAsia="Times New Roman" w:cstheme="minorHAnsi"/>
          <w:sz w:val="32"/>
          <w:szCs w:val="32"/>
          <w:u w:val="single"/>
        </w:rPr>
        <w:t>Penal Code 42.07</w:t>
      </w:r>
      <w:r w:rsidRPr="0049616A">
        <w:rPr>
          <w:rFonts w:eastAsia="Times New Roman" w:cstheme="minorHAnsi"/>
          <w:sz w:val="32"/>
          <w:szCs w:val="32"/>
        </w:rPr>
        <w:t xml:space="preserve">. </w:t>
      </w:r>
    </w:p>
    <w:p w14:paraId="036DE5E8" w14:textId="77777777" w:rsidR="0080629D" w:rsidRPr="0049616A" w:rsidRDefault="0080629D" w:rsidP="00576FF0">
      <w:pPr>
        <w:numPr>
          <w:ilvl w:val="0"/>
          <w:numId w:val="3"/>
        </w:num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lastRenderedPageBreak/>
        <w:t>Focused on behaviors associated with obscene communications, threats, false reports, and repeated electronic communication.</w:t>
      </w:r>
    </w:p>
    <w:p w14:paraId="2A1994AE" w14:textId="50ECDB2A" w:rsidR="0080629D" w:rsidRPr="00576FF0" w:rsidRDefault="0080629D" w:rsidP="00405C67">
      <w:pPr>
        <w:numPr>
          <w:ilvl w:val="0"/>
          <w:numId w:val="3"/>
        </w:numPr>
        <w:autoSpaceDE w:val="0"/>
        <w:autoSpaceDN w:val="0"/>
        <w:adjustRightInd w:val="0"/>
        <w:spacing w:after="0" w:line="240" w:lineRule="auto"/>
        <w:ind w:left="460" w:hanging="460"/>
        <w:rPr>
          <w:rFonts w:eastAsia="Times New Roman" w:cstheme="minorHAnsi"/>
          <w:sz w:val="32"/>
          <w:szCs w:val="32"/>
        </w:rPr>
      </w:pPr>
      <w:r w:rsidRPr="00576FF0">
        <w:rPr>
          <w:rFonts w:eastAsia="Times New Roman" w:cstheme="minorHAnsi"/>
          <w:sz w:val="32"/>
          <w:szCs w:val="32"/>
        </w:rPr>
        <w:t>NOTE: Chapter 37 of the Texas Education Code outlines statewide policies for school discipline and includes Section 37.004 concerning students with disabilities. Section 37.004 reinforces that schools must always comply with disciplinary procedures under IDEA.</w:t>
      </w:r>
    </w:p>
    <w:p w14:paraId="5B280D0D" w14:textId="72C368EA" w:rsidR="004D2E7D" w:rsidRPr="0049616A" w:rsidRDefault="0080629D" w:rsidP="00576FF0">
      <w:pPr>
        <w:pStyle w:val="Heading2"/>
        <w:rPr>
          <w:sz w:val="32"/>
          <w:szCs w:val="32"/>
        </w:rPr>
      </w:pPr>
      <w:bookmarkStart w:id="28" w:name="_Toc17452394"/>
      <w:r w:rsidRPr="0049616A">
        <w:rPr>
          <w:sz w:val="32"/>
          <w:szCs w:val="32"/>
        </w:rPr>
        <w:t>Senate Bill 1707</w:t>
      </w:r>
      <w:bookmarkEnd w:id="28"/>
    </w:p>
    <w:p w14:paraId="0B0BAC31" w14:textId="00726AD0" w:rsidR="0080629D" w:rsidRPr="0049616A" w:rsidRDefault="004D2E7D" w:rsidP="00576FF0">
      <w:pPr>
        <w:pStyle w:val="Heading3"/>
        <w:rPr>
          <w:sz w:val="32"/>
          <w:szCs w:val="32"/>
        </w:rPr>
      </w:pPr>
      <w:bookmarkStart w:id="29" w:name="_Toc17452395"/>
      <w:r w:rsidRPr="0049616A">
        <w:rPr>
          <w:sz w:val="32"/>
          <w:szCs w:val="32"/>
        </w:rPr>
        <w:t>B</w:t>
      </w:r>
      <w:r w:rsidR="002E0D8B" w:rsidRPr="0049616A">
        <w:rPr>
          <w:sz w:val="32"/>
          <w:szCs w:val="32"/>
        </w:rPr>
        <w:t xml:space="preserve">y </w:t>
      </w:r>
      <w:r w:rsidR="0080629D" w:rsidRPr="0049616A">
        <w:rPr>
          <w:sz w:val="32"/>
          <w:szCs w:val="32"/>
        </w:rPr>
        <w:t>Senator Lucio</w:t>
      </w:r>
      <w:r w:rsidR="002E0D8B" w:rsidRPr="0049616A">
        <w:rPr>
          <w:sz w:val="32"/>
          <w:szCs w:val="32"/>
        </w:rPr>
        <w:t>, related</w:t>
      </w:r>
      <w:r w:rsidR="0080629D" w:rsidRPr="0049616A">
        <w:rPr>
          <w:sz w:val="32"/>
          <w:szCs w:val="32"/>
        </w:rPr>
        <w:t xml:space="preserve"> to the duties of school district peace officers, school resource officers, and security personnel</w:t>
      </w:r>
      <w:r w:rsidRPr="0049616A">
        <w:rPr>
          <w:sz w:val="32"/>
          <w:szCs w:val="32"/>
        </w:rPr>
        <w:t>.</w:t>
      </w:r>
      <w:bookmarkEnd w:id="29"/>
    </w:p>
    <w:p w14:paraId="08D96A5B" w14:textId="77777777" w:rsidR="0049616A" w:rsidRPr="0049616A" w:rsidRDefault="0049616A" w:rsidP="00576FF0">
      <w:pPr>
        <w:autoSpaceDE w:val="0"/>
        <w:autoSpaceDN w:val="0"/>
        <w:adjustRightInd w:val="0"/>
        <w:spacing w:after="0" w:line="240" w:lineRule="auto"/>
        <w:rPr>
          <w:rFonts w:eastAsia="Times New Roman" w:cstheme="minorHAnsi"/>
          <w:bCs/>
          <w:sz w:val="32"/>
          <w:szCs w:val="32"/>
        </w:rPr>
      </w:pPr>
    </w:p>
    <w:p w14:paraId="0C85D9AC" w14:textId="65C67091" w:rsidR="0080629D" w:rsidRPr="0049616A" w:rsidRDefault="0080629D" w:rsidP="00576FF0">
      <w:pPr>
        <w:autoSpaceDE w:val="0"/>
        <w:autoSpaceDN w:val="0"/>
        <w:adjustRightInd w:val="0"/>
        <w:spacing w:after="0" w:line="240" w:lineRule="auto"/>
        <w:rPr>
          <w:rFonts w:eastAsia="Times New Roman" w:cstheme="minorHAnsi"/>
          <w:sz w:val="32"/>
          <w:szCs w:val="32"/>
        </w:rPr>
      </w:pPr>
      <w:r w:rsidRPr="0049616A">
        <w:rPr>
          <w:rFonts w:eastAsia="Times New Roman" w:cstheme="minorHAnsi"/>
          <w:bCs/>
          <w:sz w:val="32"/>
          <w:szCs w:val="32"/>
        </w:rPr>
        <w:t>SB 1707</w:t>
      </w:r>
      <w:r w:rsidRPr="0049616A">
        <w:rPr>
          <w:rFonts w:eastAsia="Times New Roman" w:cstheme="minorHAnsi"/>
          <w:b/>
          <w:bCs/>
          <w:sz w:val="32"/>
          <w:szCs w:val="32"/>
        </w:rPr>
        <w:t xml:space="preserve"> </w:t>
      </w:r>
      <w:r w:rsidRPr="0049616A">
        <w:rPr>
          <w:rFonts w:eastAsia="Times New Roman" w:cstheme="minorHAnsi"/>
          <w:sz w:val="32"/>
          <w:szCs w:val="32"/>
        </w:rPr>
        <w:t>concerns the role of law enforcement personnel in school discipline.</w:t>
      </w:r>
    </w:p>
    <w:p w14:paraId="05FC45D3" w14:textId="77777777" w:rsidR="0080629D" w:rsidRPr="0049616A" w:rsidRDefault="0080629D" w:rsidP="00576FF0">
      <w:pPr>
        <w:numPr>
          <w:ilvl w:val="0"/>
          <w:numId w:val="3"/>
        </w:numPr>
        <w:autoSpaceDE w:val="0"/>
        <w:autoSpaceDN w:val="0"/>
        <w:adjustRightInd w:val="0"/>
        <w:spacing w:after="0" w:line="240" w:lineRule="auto"/>
        <w:rPr>
          <w:rFonts w:eastAsia="Times New Roman" w:cstheme="minorHAnsi"/>
          <w:sz w:val="32"/>
          <w:szCs w:val="32"/>
        </w:rPr>
      </w:pPr>
      <w:r w:rsidRPr="0049616A">
        <w:rPr>
          <w:rFonts w:eastAsia="Times New Roman" w:cstheme="minorHAnsi"/>
          <w:b/>
          <w:bCs/>
          <w:sz w:val="32"/>
          <w:szCs w:val="32"/>
        </w:rPr>
        <w:t>New Restriction on Duties of Law Enforcement at School</w:t>
      </w:r>
      <w:r w:rsidRPr="0049616A">
        <w:rPr>
          <w:rFonts w:eastAsia="Times New Roman" w:cstheme="minorHAnsi"/>
          <w:sz w:val="32"/>
          <w:szCs w:val="32"/>
        </w:rPr>
        <w:t>. Now, school districts may not assign any duties related to routine student discipline or administrative tasks to school district peace officers, school resource officers, and security personnel. Further, districts may not require as duties of law enforcement personnel contact with students unrelated to their law enforcement duties.</w:t>
      </w:r>
    </w:p>
    <w:p w14:paraId="3A0F54D1" w14:textId="77777777" w:rsidR="0080629D" w:rsidRPr="0049616A" w:rsidRDefault="0080629D" w:rsidP="00576FF0">
      <w:pPr>
        <w:numPr>
          <w:ilvl w:val="0"/>
          <w:numId w:val="3"/>
        </w:num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t>In addition, districts must coordinate with district behavior coordinators and other school personnel in determining the law enforcement duties of their officers.</w:t>
      </w:r>
    </w:p>
    <w:p w14:paraId="5CA83DFD" w14:textId="12C34739" w:rsidR="00B77830" w:rsidRPr="0049616A" w:rsidRDefault="00B77830" w:rsidP="00576FF0">
      <w:pPr>
        <w:rPr>
          <w:rFonts w:eastAsia="Times New Roman" w:cstheme="minorHAnsi"/>
          <w:b/>
          <w:bCs/>
          <w:sz w:val="32"/>
          <w:szCs w:val="32"/>
        </w:rPr>
      </w:pPr>
      <w:r w:rsidRPr="0049616A">
        <w:rPr>
          <w:rFonts w:eastAsia="Times New Roman" w:cstheme="minorHAnsi"/>
          <w:b/>
          <w:bCs/>
          <w:sz w:val="32"/>
          <w:szCs w:val="32"/>
        </w:rPr>
        <w:br w:type="page"/>
      </w:r>
    </w:p>
    <w:p w14:paraId="64482DE9" w14:textId="07B436C6" w:rsidR="002E0D8B" w:rsidRPr="0049616A" w:rsidRDefault="002E0D8B" w:rsidP="00576FF0">
      <w:pPr>
        <w:pStyle w:val="Heading1"/>
      </w:pPr>
      <w:bookmarkStart w:id="30" w:name="_Toc17452396"/>
      <w:r w:rsidRPr="0049616A">
        <w:lastRenderedPageBreak/>
        <w:t xml:space="preserve">SECTION 7: </w:t>
      </w:r>
      <w:r w:rsidR="0080629D" w:rsidRPr="0049616A">
        <w:t>Special Populations</w:t>
      </w:r>
      <w:bookmarkEnd w:id="30"/>
    </w:p>
    <w:p w14:paraId="7B20214D" w14:textId="3F46B0E1" w:rsidR="00DE42DA" w:rsidRPr="0049616A" w:rsidRDefault="0080629D" w:rsidP="00576FF0">
      <w:pPr>
        <w:pStyle w:val="Heading2"/>
        <w:rPr>
          <w:sz w:val="32"/>
          <w:szCs w:val="32"/>
        </w:rPr>
      </w:pPr>
      <w:bookmarkStart w:id="31" w:name="_Toc17452397"/>
      <w:r w:rsidRPr="0049616A">
        <w:rPr>
          <w:sz w:val="32"/>
          <w:szCs w:val="32"/>
        </w:rPr>
        <w:t>Senate Bill 2075</w:t>
      </w:r>
      <w:bookmarkEnd w:id="31"/>
    </w:p>
    <w:p w14:paraId="526B93E7" w14:textId="4B5C988A" w:rsidR="0080629D" w:rsidRPr="0049616A" w:rsidRDefault="00DE42DA" w:rsidP="00576FF0">
      <w:pPr>
        <w:pStyle w:val="Heading3"/>
        <w:rPr>
          <w:sz w:val="32"/>
          <w:szCs w:val="32"/>
        </w:rPr>
      </w:pPr>
      <w:bookmarkStart w:id="32" w:name="_Toc17452398"/>
      <w:r w:rsidRPr="0049616A">
        <w:rPr>
          <w:sz w:val="32"/>
          <w:szCs w:val="32"/>
        </w:rPr>
        <w:t>B</w:t>
      </w:r>
      <w:r w:rsidR="002E0D8B" w:rsidRPr="0049616A">
        <w:rPr>
          <w:sz w:val="32"/>
          <w:szCs w:val="32"/>
        </w:rPr>
        <w:t xml:space="preserve">y </w:t>
      </w:r>
      <w:r w:rsidR="0080629D" w:rsidRPr="0049616A">
        <w:rPr>
          <w:sz w:val="32"/>
          <w:szCs w:val="32"/>
        </w:rPr>
        <w:t>Senator Paxton</w:t>
      </w:r>
      <w:r w:rsidR="002E0D8B" w:rsidRPr="0049616A">
        <w:rPr>
          <w:sz w:val="32"/>
          <w:szCs w:val="32"/>
        </w:rPr>
        <w:t>, related to state monitoring of,</w:t>
      </w:r>
      <w:r w:rsidR="0080629D" w:rsidRPr="0049616A">
        <w:rPr>
          <w:sz w:val="32"/>
          <w:szCs w:val="32"/>
        </w:rPr>
        <w:t xml:space="preserve"> screening of, </w:t>
      </w:r>
      <w:r w:rsidR="002E0D8B" w:rsidRPr="0049616A">
        <w:rPr>
          <w:sz w:val="32"/>
          <w:szCs w:val="32"/>
        </w:rPr>
        <w:t>and services to, students with d</w:t>
      </w:r>
      <w:r w:rsidR="0080629D" w:rsidRPr="0049616A">
        <w:rPr>
          <w:sz w:val="32"/>
          <w:szCs w:val="32"/>
        </w:rPr>
        <w:t>yslexia and related disorders</w:t>
      </w:r>
      <w:r w:rsidR="002E0D8B" w:rsidRPr="0049616A">
        <w:rPr>
          <w:sz w:val="32"/>
          <w:szCs w:val="32"/>
        </w:rPr>
        <w:t>.</w:t>
      </w:r>
      <w:bookmarkEnd w:id="32"/>
    </w:p>
    <w:p w14:paraId="5130824C" w14:textId="77777777" w:rsidR="0049616A" w:rsidRPr="0049616A" w:rsidRDefault="0049616A" w:rsidP="00576FF0">
      <w:pPr>
        <w:autoSpaceDE w:val="0"/>
        <w:autoSpaceDN w:val="0"/>
        <w:adjustRightInd w:val="0"/>
        <w:spacing w:after="0" w:line="240" w:lineRule="auto"/>
        <w:rPr>
          <w:rFonts w:eastAsia="Times New Roman" w:cstheme="minorHAnsi"/>
          <w:bCs/>
          <w:sz w:val="32"/>
          <w:szCs w:val="32"/>
        </w:rPr>
      </w:pPr>
    </w:p>
    <w:p w14:paraId="5620C95F" w14:textId="33DA1A52" w:rsidR="0080629D" w:rsidRPr="0049616A" w:rsidRDefault="0080629D" w:rsidP="00576FF0">
      <w:pPr>
        <w:autoSpaceDE w:val="0"/>
        <w:autoSpaceDN w:val="0"/>
        <w:adjustRightInd w:val="0"/>
        <w:spacing w:after="0" w:line="240" w:lineRule="auto"/>
        <w:rPr>
          <w:rFonts w:eastAsia="Times New Roman" w:cstheme="minorHAnsi"/>
          <w:sz w:val="32"/>
          <w:szCs w:val="32"/>
        </w:rPr>
      </w:pPr>
      <w:r w:rsidRPr="0049616A">
        <w:rPr>
          <w:rFonts w:eastAsia="Times New Roman" w:cstheme="minorHAnsi"/>
          <w:bCs/>
          <w:sz w:val="32"/>
          <w:szCs w:val="32"/>
        </w:rPr>
        <w:t>SB 2075</w:t>
      </w:r>
      <w:r w:rsidRPr="0049616A">
        <w:rPr>
          <w:rFonts w:eastAsia="Times New Roman" w:cstheme="minorHAnsi"/>
          <w:b/>
          <w:bCs/>
          <w:sz w:val="32"/>
          <w:szCs w:val="32"/>
        </w:rPr>
        <w:t xml:space="preserve"> </w:t>
      </w:r>
      <w:r w:rsidRPr="0049616A">
        <w:rPr>
          <w:rFonts w:eastAsia="Times New Roman" w:cstheme="minorHAnsi"/>
          <w:sz w:val="32"/>
          <w:szCs w:val="32"/>
        </w:rPr>
        <w:t>follows up on legislation passed in 2017 to require robust sc</w:t>
      </w:r>
      <w:r w:rsidR="007E43D1" w:rsidRPr="0049616A">
        <w:rPr>
          <w:rFonts w:eastAsia="Times New Roman" w:cstheme="minorHAnsi"/>
          <w:sz w:val="32"/>
          <w:szCs w:val="32"/>
        </w:rPr>
        <w:t>reening of young students for d</w:t>
      </w:r>
      <w:r w:rsidRPr="0049616A">
        <w:rPr>
          <w:rFonts w:eastAsia="Times New Roman" w:cstheme="minorHAnsi"/>
          <w:sz w:val="32"/>
          <w:szCs w:val="32"/>
        </w:rPr>
        <w:t>yslexia and related disorders. The bill ensures that TEA is checking on school districts for compliance with state mandates.</w:t>
      </w:r>
    </w:p>
    <w:p w14:paraId="42DA288A" w14:textId="77777777" w:rsidR="0080629D" w:rsidRPr="0049616A" w:rsidRDefault="0080629D" w:rsidP="00576FF0">
      <w:pPr>
        <w:numPr>
          <w:ilvl w:val="0"/>
          <w:numId w:val="4"/>
        </w:numPr>
        <w:autoSpaceDE w:val="0"/>
        <w:autoSpaceDN w:val="0"/>
        <w:adjustRightInd w:val="0"/>
        <w:spacing w:after="0" w:line="240" w:lineRule="auto"/>
        <w:rPr>
          <w:rFonts w:eastAsia="Times New Roman" w:cstheme="minorHAnsi"/>
          <w:sz w:val="32"/>
          <w:szCs w:val="32"/>
        </w:rPr>
      </w:pPr>
      <w:r w:rsidRPr="0049616A">
        <w:rPr>
          <w:rFonts w:eastAsia="Times New Roman" w:cstheme="minorHAnsi"/>
          <w:b/>
          <w:bCs/>
          <w:sz w:val="32"/>
          <w:szCs w:val="32"/>
        </w:rPr>
        <w:t>New TEA Monitoring Authority to Ensure Screening and Services for Students with Dyslexia and Related Disorders</w:t>
      </w:r>
      <w:r w:rsidRPr="0049616A">
        <w:rPr>
          <w:rFonts w:eastAsia="Times New Roman" w:cstheme="minorHAnsi"/>
          <w:sz w:val="32"/>
          <w:szCs w:val="32"/>
        </w:rPr>
        <w:t>. The Education Code is amended to now specifically authorize and require TEA to write formal procedures to audit, monitor, and conduct on-site visits of school districts with respect to state law on screening of, and services for, students with Dyslexia and related disorders. TEA is further authorized to respond to any findings of noncompliance by developing reasonable and appropriate remedial strategies for districts.</w:t>
      </w:r>
    </w:p>
    <w:p w14:paraId="4652069B" w14:textId="77777777" w:rsidR="0080629D" w:rsidRPr="0049616A" w:rsidRDefault="0080629D" w:rsidP="00576FF0">
      <w:pPr>
        <w:numPr>
          <w:ilvl w:val="0"/>
          <w:numId w:val="4"/>
        </w:numPr>
        <w:autoSpaceDE w:val="0"/>
        <w:autoSpaceDN w:val="0"/>
        <w:adjustRightInd w:val="0"/>
        <w:spacing w:after="0" w:line="240" w:lineRule="auto"/>
        <w:rPr>
          <w:rFonts w:eastAsia="Times New Roman" w:cstheme="minorHAnsi"/>
          <w:b/>
          <w:bCs/>
          <w:sz w:val="32"/>
          <w:szCs w:val="32"/>
        </w:rPr>
      </w:pPr>
      <w:r w:rsidRPr="0049616A">
        <w:rPr>
          <w:rFonts w:eastAsia="Times New Roman" w:cstheme="minorHAnsi"/>
          <w:sz w:val="32"/>
          <w:szCs w:val="32"/>
        </w:rPr>
        <w:t xml:space="preserve">SB 2075 also grants TEA the same monitoring authority and duty with respect to reading diagnostic activities that districts are conducting as required under state law. </w:t>
      </w:r>
    </w:p>
    <w:p w14:paraId="500B4B6E" w14:textId="256E58B8" w:rsidR="001648D5" w:rsidRPr="0049616A" w:rsidRDefault="0080629D" w:rsidP="00576FF0">
      <w:pPr>
        <w:pStyle w:val="Heading2"/>
        <w:rPr>
          <w:sz w:val="32"/>
          <w:szCs w:val="32"/>
        </w:rPr>
      </w:pPr>
      <w:bookmarkStart w:id="33" w:name="_Toc17452399"/>
      <w:r w:rsidRPr="0049616A">
        <w:rPr>
          <w:sz w:val="32"/>
          <w:szCs w:val="32"/>
        </w:rPr>
        <w:t>House Bill 548</w:t>
      </w:r>
      <w:bookmarkEnd w:id="33"/>
      <w:r w:rsidR="007E43D1" w:rsidRPr="0049616A">
        <w:rPr>
          <w:sz w:val="32"/>
          <w:szCs w:val="32"/>
        </w:rPr>
        <w:t xml:space="preserve"> </w:t>
      </w:r>
    </w:p>
    <w:p w14:paraId="1B215516" w14:textId="63BEC129" w:rsidR="001648D5" w:rsidRPr="0049616A" w:rsidRDefault="001648D5" w:rsidP="00576FF0">
      <w:pPr>
        <w:pStyle w:val="Heading3"/>
        <w:rPr>
          <w:sz w:val="32"/>
          <w:szCs w:val="32"/>
        </w:rPr>
      </w:pPr>
      <w:bookmarkStart w:id="34" w:name="_Toc17452400"/>
      <w:r w:rsidRPr="0049616A">
        <w:rPr>
          <w:sz w:val="32"/>
          <w:szCs w:val="32"/>
        </w:rPr>
        <w:t>By Representative Canales, related to language acquisition by students who are deaf.</w:t>
      </w:r>
      <w:bookmarkEnd w:id="34"/>
    </w:p>
    <w:p w14:paraId="560C1441" w14:textId="75DFB57B" w:rsidR="0080629D" w:rsidRPr="0049616A" w:rsidRDefault="0080629D" w:rsidP="00576FF0">
      <w:pPr>
        <w:rPr>
          <w:sz w:val="32"/>
          <w:szCs w:val="32"/>
        </w:rPr>
      </w:pPr>
      <w:r w:rsidRPr="0049616A">
        <w:rPr>
          <w:bCs/>
          <w:sz w:val="32"/>
          <w:szCs w:val="32"/>
        </w:rPr>
        <w:t xml:space="preserve">HB 548 </w:t>
      </w:r>
      <w:r w:rsidRPr="0049616A">
        <w:rPr>
          <w:sz w:val="32"/>
          <w:szCs w:val="32"/>
        </w:rPr>
        <w:t xml:space="preserve">addresses </w:t>
      </w:r>
      <w:proofErr w:type="gramStart"/>
      <w:r w:rsidRPr="0049616A">
        <w:rPr>
          <w:sz w:val="32"/>
          <w:szCs w:val="32"/>
        </w:rPr>
        <w:t>concerns</w:t>
      </w:r>
      <w:proofErr w:type="gramEnd"/>
      <w:r w:rsidRPr="0049616A">
        <w:rPr>
          <w:sz w:val="32"/>
          <w:szCs w:val="32"/>
        </w:rPr>
        <w:t xml:space="preserve"> that students who are deaf may not have the language skills ne</w:t>
      </w:r>
      <w:r w:rsidR="007E43D1" w:rsidRPr="0049616A">
        <w:rPr>
          <w:sz w:val="32"/>
          <w:szCs w:val="32"/>
        </w:rPr>
        <w:t>cessary for success in school</w:t>
      </w:r>
      <w:r w:rsidRPr="0049616A">
        <w:rPr>
          <w:sz w:val="32"/>
          <w:szCs w:val="32"/>
        </w:rPr>
        <w:t xml:space="preserve"> and life activities.</w:t>
      </w:r>
    </w:p>
    <w:p w14:paraId="2871E472" w14:textId="77777777" w:rsidR="0080629D" w:rsidRPr="0049616A" w:rsidRDefault="0080629D" w:rsidP="00576FF0">
      <w:pPr>
        <w:numPr>
          <w:ilvl w:val="0"/>
          <w:numId w:val="3"/>
        </w:numPr>
        <w:autoSpaceDE w:val="0"/>
        <w:autoSpaceDN w:val="0"/>
        <w:adjustRightInd w:val="0"/>
        <w:spacing w:after="0" w:line="240" w:lineRule="auto"/>
        <w:rPr>
          <w:rFonts w:eastAsia="Times New Roman" w:cstheme="minorHAnsi"/>
          <w:sz w:val="32"/>
          <w:szCs w:val="32"/>
        </w:rPr>
      </w:pPr>
      <w:r w:rsidRPr="0049616A">
        <w:rPr>
          <w:rFonts w:eastAsia="Times New Roman" w:cstheme="minorHAnsi"/>
          <w:b/>
          <w:bCs/>
          <w:sz w:val="32"/>
          <w:szCs w:val="32"/>
        </w:rPr>
        <w:t xml:space="preserve">New Assessment Requirement Regarding Language Acquisition </w:t>
      </w:r>
      <w:proofErr w:type="gramStart"/>
      <w:r w:rsidRPr="0049616A">
        <w:rPr>
          <w:rFonts w:eastAsia="Times New Roman" w:cstheme="minorHAnsi"/>
          <w:b/>
          <w:bCs/>
          <w:sz w:val="32"/>
          <w:szCs w:val="32"/>
        </w:rPr>
        <w:t>By</w:t>
      </w:r>
      <w:proofErr w:type="gramEnd"/>
      <w:r w:rsidRPr="0049616A">
        <w:rPr>
          <w:rFonts w:eastAsia="Times New Roman" w:cstheme="minorHAnsi"/>
          <w:b/>
          <w:bCs/>
          <w:sz w:val="32"/>
          <w:szCs w:val="32"/>
        </w:rPr>
        <w:t xml:space="preserve"> Students Who Are Deaf</w:t>
      </w:r>
      <w:r w:rsidRPr="0049616A">
        <w:rPr>
          <w:rFonts w:eastAsia="Times New Roman" w:cstheme="minorHAnsi"/>
          <w:sz w:val="32"/>
          <w:szCs w:val="32"/>
        </w:rPr>
        <w:t>. TEA must now ensure that school districts are assessing the language acquisition of students who are deaf and eight years of age and younger.</w:t>
      </w:r>
    </w:p>
    <w:p w14:paraId="3455B34B" w14:textId="77777777" w:rsidR="0080629D" w:rsidRPr="0049616A" w:rsidRDefault="0080629D" w:rsidP="00576FF0">
      <w:pPr>
        <w:numPr>
          <w:ilvl w:val="0"/>
          <w:numId w:val="3"/>
        </w:num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lastRenderedPageBreak/>
        <w:t>"Language acquisition" means expressive and receptive language acquisition and literacy development in English, American Sign Language, or both, or, if applicable, in another language primarily used by a child ’s parent or guardian, and is separate from any modality used to communicate in the applicable language or languages.</w:t>
      </w:r>
    </w:p>
    <w:p w14:paraId="56CC21D5" w14:textId="77777777" w:rsidR="0080629D" w:rsidRPr="0049616A" w:rsidRDefault="0080629D" w:rsidP="00576FF0">
      <w:pPr>
        <w:numPr>
          <w:ilvl w:val="0"/>
          <w:numId w:val="3"/>
        </w:num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t>TEA must identify the assessment instrument to be used by December 1, 2019.</w:t>
      </w:r>
    </w:p>
    <w:p w14:paraId="703ABD32" w14:textId="77777777" w:rsidR="0080629D" w:rsidRPr="0049616A" w:rsidRDefault="0080629D" w:rsidP="00576FF0">
      <w:pPr>
        <w:numPr>
          <w:ilvl w:val="0"/>
          <w:numId w:val="3"/>
        </w:num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t>Districts will be required to report to TEA the data on language acquisition to assist in the statewide measure of educational progress by students who are deaf.</w:t>
      </w:r>
    </w:p>
    <w:p w14:paraId="72B99708" w14:textId="03BBB2BE" w:rsidR="001648D5" w:rsidRPr="0049616A" w:rsidRDefault="0080629D" w:rsidP="00576FF0">
      <w:pPr>
        <w:pStyle w:val="Heading2"/>
        <w:rPr>
          <w:sz w:val="32"/>
          <w:szCs w:val="32"/>
        </w:rPr>
      </w:pPr>
      <w:bookmarkStart w:id="35" w:name="_Toc17452401"/>
      <w:r w:rsidRPr="0049616A">
        <w:rPr>
          <w:sz w:val="32"/>
          <w:szCs w:val="32"/>
        </w:rPr>
        <w:t>Senate Bill 54</w:t>
      </w:r>
      <w:bookmarkEnd w:id="35"/>
      <w:r w:rsidR="007E43D1" w:rsidRPr="0049616A">
        <w:rPr>
          <w:sz w:val="32"/>
          <w:szCs w:val="32"/>
        </w:rPr>
        <w:t xml:space="preserve"> </w:t>
      </w:r>
    </w:p>
    <w:p w14:paraId="68A9CCD9" w14:textId="594D8A47" w:rsidR="001648D5" w:rsidRPr="0049616A" w:rsidRDefault="001648D5" w:rsidP="00576FF0">
      <w:pPr>
        <w:pStyle w:val="Heading3"/>
        <w:rPr>
          <w:sz w:val="32"/>
          <w:szCs w:val="32"/>
        </w:rPr>
      </w:pPr>
      <w:bookmarkStart w:id="36" w:name="_Toc17452402"/>
      <w:r w:rsidRPr="0049616A">
        <w:rPr>
          <w:sz w:val="32"/>
          <w:szCs w:val="32"/>
        </w:rPr>
        <w:t>By Senator Zaffirini, related to a study of accountability for students participating in regional day school programs for the deaf.</w:t>
      </w:r>
      <w:bookmarkEnd w:id="36"/>
    </w:p>
    <w:p w14:paraId="0E54421F" w14:textId="77777777" w:rsidR="00576FF0" w:rsidRDefault="00576FF0" w:rsidP="00576FF0">
      <w:pPr>
        <w:rPr>
          <w:bCs/>
          <w:sz w:val="32"/>
          <w:szCs w:val="32"/>
        </w:rPr>
      </w:pPr>
    </w:p>
    <w:p w14:paraId="6E960576" w14:textId="50B0164C" w:rsidR="0080629D" w:rsidRPr="0049616A" w:rsidRDefault="0080629D" w:rsidP="00576FF0">
      <w:pPr>
        <w:rPr>
          <w:sz w:val="32"/>
          <w:szCs w:val="32"/>
        </w:rPr>
      </w:pPr>
      <w:r w:rsidRPr="0049616A">
        <w:rPr>
          <w:bCs/>
          <w:sz w:val="32"/>
          <w:szCs w:val="32"/>
        </w:rPr>
        <w:t>SB 54</w:t>
      </w:r>
      <w:r w:rsidRPr="0049616A">
        <w:rPr>
          <w:b/>
          <w:bCs/>
          <w:sz w:val="32"/>
          <w:szCs w:val="32"/>
        </w:rPr>
        <w:t xml:space="preserve"> </w:t>
      </w:r>
      <w:r w:rsidRPr="0049616A">
        <w:rPr>
          <w:sz w:val="32"/>
          <w:szCs w:val="32"/>
        </w:rPr>
        <w:t>addresses concerns by school districts about their ratings under state accountability for students in regional day school programs for the deaf.</w:t>
      </w:r>
    </w:p>
    <w:p w14:paraId="0C5C7416" w14:textId="77777777" w:rsidR="0080629D" w:rsidRPr="0049616A" w:rsidRDefault="0080629D" w:rsidP="00576FF0">
      <w:pPr>
        <w:numPr>
          <w:ilvl w:val="0"/>
          <w:numId w:val="3"/>
        </w:numPr>
        <w:autoSpaceDE w:val="0"/>
        <w:autoSpaceDN w:val="0"/>
        <w:adjustRightInd w:val="0"/>
        <w:spacing w:after="0" w:line="240" w:lineRule="auto"/>
        <w:rPr>
          <w:rFonts w:eastAsia="Times New Roman" w:cstheme="minorHAnsi"/>
          <w:sz w:val="32"/>
          <w:szCs w:val="32"/>
        </w:rPr>
      </w:pPr>
      <w:r w:rsidRPr="0049616A">
        <w:rPr>
          <w:rFonts w:eastAsia="Times New Roman" w:cstheme="minorHAnsi"/>
          <w:b/>
          <w:bCs/>
          <w:sz w:val="32"/>
          <w:szCs w:val="32"/>
        </w:rPr>
        <w:t>New Study Required Regarding State Accountability for Students in Regional Day School Programs for the Deaf</w:t>
      </w:r>
      <w:r w:rsidRPr="0049616A">
        <w:rPr>
          <w:rFonts w:eastAsia="Times New Roman" w:cstheme="minorHAnsi"/>
          <w:sz w:val="32"/>
          <w:szCs w:val="32"/>
        </w:rPr>
        <w:t>. TEA must now conduct a study regarding appropriate methods and standards to evaluate the performance, separately from the performance of other students attending the district or campus in which the program is physically located, of a student who both spends at least 50 percent of the instructional day participating in the program and whose parents do not reside in the district operating the program.</w:t>
      </w:r>
    </w:p>
    <w:p w14:paraId="51DE18FA" w14:textId="77777777" w:rsidR="0080629D" w:rsidRPr="0049616A" w:rsidRDefault="0080629D" w:rsidP="00576FF0">
      <w:pPr>
        <w:numPr>
          <w:ilvl w:val="0"/>
          <w:numId w:val="3"/>
        </w:numPr>
        <w:autoSpaceDE w:val="0"/>
        <w:autoSpaceDN w:val="0"/>
        <w:adjustRightInd w:val="0"/>
        <w:spacing w:after="0" w:line="240" w:lineRule="auto"/>
        <w:rPr>
          <w:rFonts w:eastAsia="Times New Roman" w:cstheme="minorHAnsi"/>
          <w:sz w:val="32"/>
          <w:szCs w:val="32"/>
        </w:rPr>
      </w:pPr>
      <w:r w:rsidRPr="0049616A">
        <w:rPr>
          <w:rFonts w:eastAsia="Times New Roman" w:cstheme="minorHAnsi"/>
          <w:sz w:val="32"/>
          <w:szCs w:val="32"/>
        </w:rPr>
        <w:t>The report is due by September, 2020.</w:t>
      </w:r>
    </w:p>
    <w:p w14:paraId="27A89207" w14:textId="77777777" w:rsidR="007E43D1" w:rsidRPr="0049616A" w:rsidRDefault="007E43D1" w:rsidP="00576FF0">
      <w:pPr>
        <w:autoSpaceDE w:val="0"/>
        <w:autoSpaceDN w:val="0"/>
        <w:adjustRightInd w:val="0"/>
        <w:spacing w:after="0" w:line="240" w:lineRule="auto"/>
        <w:rPr>
          <w:rFonts w:eastAsia="Times New Roman" w:cstheme="minorHAnsi"/>
          <w:b/>
          <w:bCs/>
          <w:sz w:val="32"/>
          <w:szCs w:val="32"/>
        </w:rPr>
      </w:pPr>
    </w:p>
    <w:p w14:paraId="02B60532" w14:textId="77777777" w:rsidR="007E43D1" w:rsidRPr="0049616A" w:rsidRDefault="007E43D1" w:rsidP="00576FF0">
      <w:pPr>
        <w:rPr>
          <w:rFonts w:eastAsia="Times New Roman" w:cstheme="minorHAnsi"/>
          <w:b/>
          <w:bCs/>
          <w:sz w:val="32"/>
          <w:szCs w:val="32"/>
        </w:rPr>
      </w:pPr>
      <w:r w:rsidRPr="0049616A">
        <w:rPr>
          <w:rFonts w:eastAsia="Times New Roman" w:cstheme="minorHAnsi"/>
          <w:b/>
          <w:bCs/>
          <w:sz w:val="32"/>
          <w:szCs w:val="32"/>
        </w:rPr>
        <w:br w:type="page"/>
      </w:r>
    </w:p>
    <w:p w14:paraId="30CCC996" w14:textId="5B679C32" w:rsidR="007E43D1" w:rsidRPr="0049616A" w:rsidRDefault="007E43D1" w:rsidP="00576FF0">
      <w:pPr>
        <w:pStyle w:val="Heading1"/>
      </w:pPr>
      <w:bookmarkStart w:id="37" w:name="_Toc17452403"/>
      <w:r w:rsidRPr="0049616A">
        <w:lastRenderedPageBreak/>
        <w:t xml:space="preserve">SECTION 8: </w:t>
      </w:r>
      <w:r w:rsidR="0080629D" w:rsidRPr="0049616A">
        <w:t>Instruction</w:t>
      </w:r>
      <w:bookmarkEnd w:id="37"/>
    </w:p>
    <w:p w14:paraId="4A0036D9" w14:textId="1FAD761C" w:rsidR="001648D5" w:rsidRPr="0049616A" w:rsidRDefault="0080629D" w:rsidP="00576FF0">
      <w:pPr>
        <w:pStyle w:val="Heading2"/>
        <w:rPr>
          <w:sz w:val="32"/>
          <w:szCs w:val="32"/>
        </w:rPr>
      </w:pPr>
      <w:bookmarkStart w:id="38" w:name="_Toc17452404"/>
      <w:r w:rsidRPr="0049616A">
        <w:rPr>
          <w:sz w:val="32"/>
          <w:szCs w:val="32"/>
        </w:rPr>
        <w:t>Senate Bill 522</w:t>
      </w:r>
      <w:bookmarkEnd w:id="38"/>
      <w:r w:rsidR="007E43D1" w:rsidRPr="0049616A">
        <w:rPr>
          <w:sz w:val="32"/>
          <w:szCs w:val="32"/>
        </w:rPr>
        <w:t xml:space="preserve"> </w:t>
      </w:r>
    </w:p>
    <w:p w14:paraId="1526DD89" w14:textId="488ABC59" w:rsidR="001648D5" w:rsidRPr="0049616A" w:rsidRDefault="001648D5" w:rsidP="00576FF0">
      <w:pPr>
        <w:pStyle w:val="Heading3"/>
        <w:rPr>
          <w:sz w:val="32"/>
          <w:szCs w:val="32"/>
        </w:rPr>
      </w:pPr>
      <w:bookmarkStart w:id="39" w:name="_Toc17452405"/>
      <w:r w:rsidRPr="0049616A">
        <w:rPr>
          <w:sz w:val="32"/>
          <w:szCs w:val="32"/>
        </w:rPr>
        <w:t xml:space="preserve">By Senator Zaffirini, </w:t>
      </w:r>
      <w:r w:rsidR="0049616A" w:rsidRPr="0049616A">
        <w:rPr>
          <w:sz w:val="32"/>
          <w:szCs w:val="32"/>
        </w:rPr>
        <w:t>related</w:t>
      </w:r>
      <w:r w:rsidRPr="0049616A">
        <w:rPr>
          <w:sz w:val="32"/>
          <w:szCs w:val="32"/>
        </w:rPr>
        <w:t xml:space="preserve"> to development of an individualized education program for a student with a visual impairment.</w:t>
      </w:r>
      <w:bookmarkEnd w:id="39"/>
    </w:p>
    <w:p w14:paraId="32512F9F" w14:textId="77777777" w:rsidR="0049616A" w:rsidRPr="0049616A" w:rsidRDefault="0049616A" w:rsidP="00576FF0">
      <w:pPr>
        <w:rPr>
          <w:bCs/>
          <w:sz w:val="32"/>
          <w:szCs w:val="32"/>
        </w:rPr>
      </w:pPr>
    </w:p>
    <w:p w14:paraId="6554E957" w14:textId="0C29954C" w:rsidR="0080629D" w:rsidRPr="0049616A" w:rsidRDefault="0080629D" w:rsidP="00576FF0">
      <w:pPr>
        <w:rPr>
          <w:sz w:val="32"/>
          <w:szCs w:val="32"/>
        </w:rPr>
      </w:pPr>
      <w:r w:rsidRPr="0049616A">
        <w:rPr>
          <w:bCs/>
          <w:sz w:val="32"/>
          <w:szCs w:val="32"/>
        </w:rPr>
        <w:t>SB 522</w:t>
      </w:r>
      <w:r w:rsidRPr="0049616A">
        <w:rPr>
          <w:b/>
          <w:bCs/>
          <w:sz w:val="32"/>
          <w:szCs w:val="32"/>
        </w:rPr>
        <w:t xml:space="preserve"> </w:t>
      </w:r>
      <w:r w:rsidRPr="0049616A">
        <w:rPr>
          <w:sz w:val="32"/>
          <w:szCs w:val="32"/>
        </w:rPr>
        <w:t>addresses Braille instruction for students with visual impairments.</w:t>
      </w:r>
    </w:p>
    <w:p w14:paraId="05888D05" w14:textId="77777777" w:rsidR="0080629D" w:rsidRPr="0049616A" w:rsidRDefault="0080629D" w:rsidP="00576FF0">
      <w:pPr>
        <w:numPr>
          <w:ilvl w:val="0"/>
          <w:numId w:val="3"/>
        </w:numPr>
        <w:autoSpaceDE w:val="0"/>
        <w:autoSpaceDN w:val="0"/>
        <w:adjustRightInd w:val="0"/>
        <w:spacing w:after="0" w:line="240" w:lineRule="auto"/>
        <w:rPr>
          <w:rFonts w:eastAsia="Times New Roman" w:cstheme="minorHAnsi"/>
          <w:sz w:val="32"/>
          <w:szCs w:val="32"/>
        </w:rPr>
      </w:pPr>
      <w:r w:rsidRPr="0049616A">
        <w:rPr>
          <w:rFonts w:eastAsia="Times New Roman" w:cstheme="minorHAnsi"/>
          <w:b/>
          <w:bCs/>
          <w:sz w:val="32"/>
          <w:szCs w:val="32"/>
        </w:rPr>
        <w:t>Revised Instructional Requirements Regarding Braille</w:t>
      </w:r>
      <w:r w:rsidRPr="0049616A">
        <w:rPr>
          <w:rFonts w:eastAsia="Times New Roman" w:cstheme="minorHAnsi"/>
          <w:sz w:val="32"/>
          <w:szCs w:val="32"/>
        </w:rPr>
        <w:t>. School districts must now evaluate and consider whether Braille is an appropriate literacy medium for each student with a visual impairment. The student’s ARD Committee is responsible for this review and determination. If the ARD Committee makes a determination that Braille is not the appropriate literacy medium, it may leave Braille instruction out of the student’s IEP. Otherwise, the ARD Committee must include Braille instruction in the IEP.</w:t>
      </w:r>
    </w:p>
    <w:p w14:paraId="7470E9B1" w14:textId="77777777" w:rsidR="004D2E7D" w:rsidRPr="0049616A" w:rsidRDefault="0080629D" w:rsidP="00576FF0">
      <w:pPr>
        <w:numPr>
          <w:ilvl w:val="0"/>
          <w:numId w:val="3"/>
        </w:numPr>
        <w:autoSpaceDE w:val="0"/>
        <w:autoSpaceDN w:val="0"/>
        <w:adjustRightInd w:val="0"/>
        <w:spacing w:after="0" w:line="240" w:lineRule="auto"/>
        <w:rPr>
          <w:rFonts w:cstheme="minorHAnsi"/>
          <w:sz w:val="32"/>
          <w:szCs w:val="32"/>
        </w:rPr>
      </w:pPr>
      <w:r w:rsidRPr="0049616A">
        <w:rPr>
          <w:rFonts w:eastAsia="Times New Roman" w:cstheme="minorHAnsi"/>
          <w:sz w:val="32"/>
          <w:szCs w:val="32"/>
        </w:rPr>
        <w:t>Districts must ensure that Braille instruction is provided by a teacher certified to instruct students with visual impairments.</w:t>
      </w:r>
    </w:p>
    <w:p w14:paraId="75EECE82" w14:textId="77777777" w:rsidR="004D2E7D" w:rsidRPr="0049616A" w:rsidRDefault="004D2E7D" w:rsidP="00576FF0">
      <w:pPr>
        <w:autoSpaceDE w:val="0"/>
        <w:autoSpaceDN w:val="0"/>
        <w:adjustRightInd w:val="0"/>
        <w:spacing w:after="0" w:line="240" w:lineRule="auto"/>
        <w:rPr>
          <w:rFonts w:cstheme="minorHAnsi"/>
          <w:sz w:val="32"/>
          <w:szCs w:val="32"/>
        </w:rPr>
      </w:pPr>
    </w:p>
    <w:p w14:paraId="0692019F" w14:textId="5819EEE6" w:rsidR="00241951" w:rsidRPr="0049616A" w:rsidRDefault="00971ABE" w:rsidP="00576FF0">
      <w:pPr>
        <w:autoSpaceDE w:val="0"/>
        <w:autoSpaceDN w:val="0"/>
        <w:adjustRightInd w:val="0"/>
        <w:spacing w:after="0" w:line="240" w:lineRule="auto"/>
        <w:jc w:val="center"/>
        <w:rPr>
          <w:rFonts w:cstheme="minorHAnsi"/>
          <w:sz w:val="32"/>
          <w:szCs w:val="32"/>
        </w:rPr>
      </w:pPr>
      <w:r w:rsidRPr="0049616A">
        <w:rPr>
          <w:rFonts w:cstheme="minorHAnsi"/>
          <w:sz w:val="32"/>
          <w:szCs w:val="32"/>
        </w:rPr>
        <w:t># # #</w:t>
      </w:r>
    </w:p>
    <w:sectPr w:rsidR="00241951" w:rsidRPr="0049616A" w:rsidSect="00576FF0">
      <w:footerReference w:type="default" r:id="rId12"/>
      <w:pgSz w:w="12240" w:h="15840"/>
      <w:pgMar w:top="630" w:right="990" w:bottom="81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C176A" w14:textId="77777777" w:rsidR="00B370CA" w:rsidRDefault="00B370CA" w:rsidP="000F28C6">
      <w:pPr>
        <w:spacing w:after="0" w:line="240" w:lineRule="auto"/>
      </w:pPr>
      <w:r>
        <w:separator/>
      </w:r>
    </w:p>
  </w:endnote>
  <w:endnote w:type="continuationSeparator" w:id="0">
    <w:p w14:paraId="047028F5" w14:textId="77777777" w:rsidR="00B370CA" w:rsidRDefault="00B370CA" w:rsidP="000F2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rPr>
      <w:id w:val="-170720000"/>
      <w:docPartObj>
        <w:docPartGallery w:val="Page Numbers (Bottom of Page)"/>
        <w:docPartUnique/>
      </w:docPartObj>
    </w:sdtPr>
    <w:sdtEndPr/>
    <w:sdtContent>
      <w:sdt>
        <w:sdtPr>
          <w:rPr>
            <w:i/>
          </w:rPr>
          <w:id w:val="610091869"/>
          <w:docPartObj>
            <w:docPartGallery w:val="Page Numbers (Top of Page)"/>
            <w:docPartUnique/>
          </w:docPartObj>
        </w:sdtPr>
        <w:sdtEndPr/>
        <w:sdtContent>
          <w:p w14:paraId="45EBBA4A" w14:textId="0DF93655" w:rsidR="008C3240" w:rsidRPr="00C64E49" w:rsidRDefault="008C3240">
            <w:pPr>
              <w:pStyle w:val="Footer"/>
              <w:jc w:val="right"/>
              <w:rPr>
                <w:i/>
              </w:rPr>
            </w:pPr>
            <w:r w:rsidRPr="00C64E49">
              <w:rPr>
                <w:rFonts w:ascii="Arial" w:hAnsi="Arial" w:cs="Arial"/>
                <w:i/>
                <w:sz w:val="24"/>
                <w:szCs w:val="24"/>
              </w:rPr>
              <w:t xml:space="preserve">Page </w:t>
            </w:r>
            <w:r w:rsidRPr="00C64E49">
              <w:rPr>
                <w:rFonts w:ascii="Arial" w:hAnsi="Arial" w:cs="Arial"/>
                <w:bCs/>
                <w:i/>
                <w:sz w:val="24"/>
                <w:szCs w:val="24"/>
              </w:rPr>
              <w:fldChar w:fldCharType="begin"/>
            </w:r>
            <w:r w:rsidRPr="00C64E49">
              <w:rPr>
                <w:rFonts w:ascii="Arial" w:hAnsi="Arial" w:cs="Arial"/>
                <w:bCs/>
                <w:i/>
                <w:sz w:val="24"/>
                <w:szCs w:val="24"/>
              </w:rPr>
              <w:instrText xml:space="preserve"> PAGE </w:instrText>
            </w:r>
            <w:r w:rsidRPr="00C64E49">
              <w:rPr>
                <w:rFonts w:ascii="Arial" w:hAnsi="Arial" w:cs="Arial"/>
                <w:bCs/>
                <w:i/>
                <w:sz w:val="24"/>
                <w:szCs w:val="24"/>
              </w:rPr>
              <w:fldChar w:fldCharType="separate"/>
            </w:r>
            <w:r w:rsidR="00E07E0D">
              <w:rPr>
                <w:rFonts w:ascii="Arial" w:hAnsi="Arial" w:cs="Arial"/>
                <w:bCs/>
                <w:i/>
                <w:noProof/>
                <w:sz w:val="24"/>
                <w:szCs w:val="24"/>
              </w:rPr>
              <w:t>6</w:t>
            </w:r>
            <w:r w:rsidRPr="00C64E49">
              <w:rPr>
                <w:rFonts w:ascii="Arial" w:hAnsi="Arial" w:cs="Arial"/>
                <w:bCs/>
                <w:i/>
                <w:sz w:val="24"/>
                <w:szCs w:val="24"/>
              </w:rPr>
              <w:fldChar w:fldCharType="end"/>
            </w:r>
            <w:r w:rsidRPr="00C64E49">
              <w:rPr>
                <w:rFonts w:ascii="Arial" w:hAnsi="Arial" w:cs="Arial"/>
                <w:i/>
                <w:sz w:val="24"/>
                <w:szCs w:val="24"/>
              </w:rPr>
              <w:t xml:space="preserve"> of </w:t>
            </w:r>
            <w:r w:rsidRPr="00C64E49">
              <w:rPr>
                <w:rFonts w:ascii="Arial" w:hAnsi="Arial" w:cs="Arial"/>
                <w:bCs/>
                <w:i/>
                <w:sz w:val="24"/>
                <w:szCs w:val="24"/>
              </w:rPr>
              <w:fldChar w:fldCharType="begin"/>
            </w:r>
            <w:r w:rsidRPr="00C64E49">
              <w:rPr>
                <w:rFonts w:ascii="Arial" w:hAnsi="Arial" w:cs="Arial"/>
                <w:bCs/>
                <w:i/>
                <w:sz w:val="24"/>
                <w:szCs w:val="24"/>
              </w:rPr>
              <w:instrText xml:space="preserve"> NUMPAGES  </w:instrText>
            </w:r>
            <w:r w:rsidRPr="00C64E49">
              <w:rPr>
                <w:rFonts w:ascii="Arial" w:hAnsi="Arial" w:cs="Arial"/>
                <w:bCs/>
                <w:i/>
                <w:sz w:val="24"/>
                <w:szCs w:val="24"/>
              </w:rPr>
              <w:fldChar w:fldCharType="separate"/>
            </w:r>
            <w:r w:rsidR="00E07E0D">
              <w:rPr>
                <w:rFonts w:ascii="Arial" w:hAnsi="Arial" w:cs="Arial"/>
                <w:bCs/>
                <w:i/>
                <w:noProof/>
                <w:sz w:val="24"/>
                <w:szCs w:val="24"/>
              </w:rPr>
              <w:t>22</w:t>
            </w:r>
            <w:r w:rsidRPr="00C64E49">
              <w:rPr>
                <w:rFonts w:ascii="Arial" w:hAnsi="Arial" w:cs="Arial"/>
                <w:bCs/>
                <w:i/>
                <w:sz w:val="24"/>
                <w:szCs w:val="24"/>
              </w:rPr>
              <w:fldChar w:fldCharType="end"/>
            </w:r>
          </w:p>
        </w:sdtContent>
      </w:sdt>
    </w:sdtContent>
  </w:sdt>
  <w:p w14:paraId="281284C8" w14:textId="77777777" w:rsidR="008C3240" w:rsidRDefault="008C32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853E5" w14:textId="77777777" w:rsidR="00B370CA" w:rsidRDefault="00B370CA" w:rsidP="000F28C6">
      <w:pPr>
        <w:spacing w:after="0" w:line="240" w:lineRule="auto"/>
      </w:pPr>
      <w:r>
        <w:separator/>
      </w:r>
    </w:p>
  </w:footnote>
  <w:footnote w:type="continuationSeparator" w:id="0">
    <w:p w14:paraId="590FF91C" w14:textId="77777777" w:rsidR="00B370CA" w:rsidRDefault="00B370CA" w:rsidP="000F28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2C04FCC"/>
    <w:lvl w:ilvl="0">
      <w:numFmt w:val="bullet"/>
      <w:lvlText w:val="*"/>
      <w:lvlJc w:val="left"/>
    </w:lvl>
  </w:abstractNum>
  <w:abstractNum w:abstractNumId="1" w15:restartNumberingAfterBreak="0">
    <w:nsid w:val="00DF141E"/>
    <w:multiLevelType w:val="hybridMultilevel"/>
    <w:tmpl w:val="A2CE42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D1026"/>
    <w:multiLevelType w:val="hybridMultilevel"/>
    <w:tmpl w:val="C3D4488C"/>
    <w:lvl w:ilvl="0" w:tplc="8160C9A4">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8132F1"/>
    <w:multiLevelType w:val="hybridMultilevel"/>
    <w:tmpl w:val="DD34D1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B0E0A"/>
    <w:multiLevelType w:val="hybridMultilevel"/>
    <w:tmpl w:val="49521E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F43671"/>
    <w:multiLevelType w:val="hybridMultilevel"/>
    <w:tmpl w:val="539023B6"/>
    <w:lvl w:ilvl="0" w:tplc="A2C04FCC">
      <w:numFmt w:val="bullet"/>
      <w:lvlText w:val="•"/>
      <w:legacy w:legacy="1" w:legacySpace="360" w:legacyIndent="0"/>
      <w:lvlJc w:val="left"/>
      <w:pPr>
        <w:ind w:left="360" w:hanging="360"/>
      </w:pPr>
      <w:rPr>
        <w:rFonts w:ascii="Tw Cen MT" w:hAnsi="Tw Cen MT" w:hint="default"/>
        <w:sz w:val="4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931AEB"/>
    <w:multiLevelType w:val="hybridMultilevel"/>
    <w:tmpl w:val="0F1A98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200201"/>
    <w:multiLevelType w:val="hybridMultilevel"/>
    <w:tmpl w:val="B39C1E1C"/>
    <w:lvl w:ilvl="0" w:tplc="7A30F8D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E539BD"/>
    <w:multiLevelType w:val="hybridMultilevel"/>
    <w:tmpl w:val="A4FE1988"/>
    <w:lvl w:ilvl="0" w:tplc="3BA23EC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B22F1E"/>
    <w:multiLevelType w:val="hybridMultilevel"/>
    <w:tmpl w:val="012435F0"/>
    <w:lvl w:ilvl="0" w:tplc="C610E1C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A6F6321"/>
    <w:multiLevelType w:val="hybridMultilevel"/>
    <w:tmpl w:val="FF8C48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9E21D1"/>
    <w:multiLevelType w:val="hybridMultilevel"/>
    <w:tmpl w:val="ACD02E94"/>
    <w:lvl w:ilvl="0" w:tplc="3ED85F6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EF21330"/>
    <w:multiLevelType w:val="hybridMultilevel"/>
    <w:tmpl w:val="1B7CE5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C11038"/>
    <w:multiLevelType w:val="hybridMultilevel"/>
    <w:tmpl w:val="ADF4EF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5C4021"/>
    <w:multiLevelType w:val="hybridMultilevel"/>
    <w:tmpl w:val="D48C812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DD829F1"/>
    <w:multiLevelType w:val="hybridMultilevel"/>
    <w:tmpl w:val="7408E636"/>
    <w:lvl w:ilvl="0" w:tplc="A2C04FCC">
      <w:numFmt w:val="bullet"/>
      <w:lvlText w:val="•"/>
      <w:legacy w:legacy="1" w:legacySpace="0" w:legacyIndent="0"/>
      <w:lvlJc w:val="left"/>
      <w:rPr>
        <w:rFonts w:ascii="Tw Cen MT" w:hAnsi="Tw Cen MT" w:hint="default"/>
        <w:sz w:val="4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6" w15:restartNumberingAfterBreak="0">
    <w:nsid w:val="5AA066BD"/>
    <w:multiLevelType w:val="hybridMultilevel"/>
    <w:tmpl w:val="22546C32"/>
    <w:lvl w:ilvl="0" w:tplc="99200DFE">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D70BC2"/>
    <w:multiLevelType w:val="hybridMultilevel"/>
    <w:tmpl w:val="91A04816"/>
    <w:lvl w:ilvl="0" w:tplc="0409000B">
      <w:start w:val="1"/>
      <w:numFmt w:val="bullet"/>
      <w:lvlText w:val=""/>
      <w:lvlJc w:val="left"/>
      <w:pPr>
        <w:ind w:left="360" w:hanging="360"/>
      </w:pPr>
      <w:rPr>
        <w:rFonts w:ascii="Wingdings" w:hAnsi="Wingdings" w:hint="default"/>
        <w:sz w:val="4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91928A3"/>
    <w:multiLevelType w:val="hybridMultilevel"/>
    <w:tmpl w:val="B4D82F6E"/>
    <w:lvl w:ilvl="0" w:tplc="DA9087A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A273087"/>
    <w:multiLevelType w:val="hybridMultilevel"/>
    <w:tmpl w:val="17821FE4"/>
    <w:lvl w:ilvl="0" w:tplc="BE0C5F6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BFB459D"/>
    <w:multiLevelType w:val="hybridMultilevel"/>
    <w:tmpl w:val="4F223B66"/>
    <w:lvl w:ilvl="0" w:tplc="3BA23EC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1038C3"/>
    <w:multiLevelType w:val="hybridMultilevel"/>
    <w:tmpl w:val="15967908"/>
    <w:lvl w:ilvl="0" w:tplc="B088D898">
      <w:start w:val="1"/>
      <w:numFmt w:val="upperLetter"/>
      <w:lvlText w:val="%1."/>
      <w:lvlJc w:val="left"/>
      <w:pPr>
        <w:ind w:left="6120" w:hanging="360"/>
      </w:pPr>
      <w:rPr>
        <w:rFonts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3A307F3"/>
    <w:multiLevelType w:val="hybridMultilevel"/>
    <w:tmpl w:val="4E4E8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1F1629"/>
    <w:multiLevelType w:val="hybridMultilevel"/>
    <w:tmpl w:val="63286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795D2E"/>
    <w:multiLevelType w:val="hybridMultilevel"/>
    <w:tmpl w:val="E0D867E4"/>
    <w:lvl w:ilvl="0" w:tplc="3ED85F6C">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A97E33"/>
    <w:multiLevelType w:val="hybridMultilevel"/>
    <w:tmpl w:val="CC268222"/>
    <w:lvl w:ilvl="0" w:tplc="655608BE">
      <w:start w:val="1"/>
      <w:numFmt w:val="upperLetter"/>
      <w:lvlText w:val="%1."/>
      <w:lvlJc w:val="left"/>
      <w:pPr>
        <w:ind w:left="360" w:hanging="360"/>
      </w:pPr>
      <w:rPr>
        <w:rFonts w:eastAsiaTheme="minorHAnsi" w:cstheme="minorBidi" w:hint="default"/>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BAC3624"/>
    <w:multiLevelType w:val="hybridMultilevel"/>
    <w:tmpl w:val="850455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D43715"/>
    <w:multiLevelType w:val="hybridMultilevel"/>
    <w:tmpl w:val="D12AD7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Wingdings" w:hAnsi="Wingdings" w:hint="default"/>
          <w:sz w:val="28"/>
        </w:rPr>
      </w:lvl>
    </w:lvlOverride>
  </w:num>
  <w:num w:numId="2">
    <w:abstractNumId w:val="0"/>
    <w:lvlOverride w:ilvl="0">
      <w:lvl w:ilvl="0">
        <w:numFmt w:val="bullet"/>
        <w:lvlText w:val=""/>
        <w:legacy w:legacy="1" w:legacySpace="0" w:legacyIndent="0"/>
        <w:lvlJc w:val="left"/>
        <w:rPr>
          <w:rFonts w:ascii="Wingdings" w:hAnsi="Wingdings" w:hint="default"/>
          <w:sz w:val="56"/>
        </w:rPr>
      </w:lvl>
    </w:lvlOverride>
  </w:num>
  <w:num w:numId="3">
    <w:abstractNumId w:val="0"/>
    <w:lvlOverride w:ilvl="0">
      <w:lvl w:ilvl="0">
        <w:numFmt w:val="bullet"/>
        <w:lvlText w:val="•"/>
        <w:legacy w:legacy="1" w:legacySpace="0" w:legacyIndent="0"/>
        <w:lvlJc w:val="left"/>
        <w:rPr>
          <w:rFonts w:ascii="Tw Cen MT" w:hAnsi="Tw Cen MT" w:hint="default"/>
          <w:sz w:val="40"/>
        </w:rPr>
      </w:lvl>
    </w:lvlOverride>
  </w:num>
  <w:num w:numId="4">
    <w:abstractNumId w:val="0"/>
    <w:lvlOverride w:ilvl="0">
      <w:lvl w:ilvl="0">
        <w:numFmt w:val="bullet"/>
        <w:lvlText w:val="•"/>
        <w:legacy w:legacy="1" w:legacySpace="0" w:legacyIndent="0"/>
        <w:lvlJc w:val="left"/>
        <w:rPr>
          <w:rFonts w:ascii="Tw Cen MT" w:hAnsi="Tw Cen MT" w:hint="default"/>
          <w:sz w:val="40"/>
        </w:rPr>
      </w:lvl>
    </w:lvlOverride>
  </w:num>
  <w:num w:numId="5">
    <w:abstractNumId w:val="27"/>
  </w:num>
  <w:num w:numId="6">
    <w:abstractNumId w:val="14"/>
  </w:num>
  <w:num w:numId="7">
    <w:abstractNumId w:val="5"/>
  </w:num>
  <w:num w:numId="8">
    <w:abstractNumId w:val="22"/>
  </w:num>
  <w:num w:numId="9">
    <w:abstractNumId w:val="17"/>
  </w:num>
  <w:num w:numId="10">
    <w:abstractNumId w:val="15"/>
  </w:num>
  <w:num w:numId="11">
    <w:abstractNumId w:val="25"/>
  </w:num>
  <w:num w:numId="12">
    <w:abstractNumId w:val="2"/>
  </w:num>
  <w:num w:numId="13">
    <w:abstractNumId w:val="8"/>
  </w:num>
  <w:num w:numId="14">
    <w:abstractNumId w:val="13"/>
  </w:num>
  <w:num w:numId="15">
    <w:abstractNumId w:val="12"/>
  </w:num>
  <w:num w:numId="16">
    <w:abstractNumId w:val="10"/>
  </w:num>
  <w:num w:numId="17">
    <w:abstractNumId w:val="4"/>
  </w:num>
  <w:num w:numId="18">
    <w:abstractNumId w:val="2"/>
    <w:lvlOverride w:ilvl="0">
      <w:startOverride w:val="1"/>
    </w:lvlOverride>
  </w:num>
  <w:num w:numId="19">
    <w:abstractNumId w:val="23"/>
  </w:num>
  <w:num w:numId="20">
    <w:abstractNumId w:val="2"/>
    <w:lvlOverride w:ilvl="0">
      <w:startOverride w:val="2"/>
    </w:lvlOverride>
  </w:num>
  <w:num w:numId="21">
    <w:abstractNumId w:val="3"/>
  </w:num>
  <w:num w:numId="22">
    <w:abstractNumId w:val="2"/>
    <w:lvlOverride w:ilvl="0">
      <w:startOverride w:val="1"/>
    </w:lvlOverride>
  </w:num>
  <w:num w:numId="23">
    <w:abstractNumId w:val="1"/>
  </w:num>
  <w:num w:numId="24">
    <w:abstractNumId w:val="2"/>
    <w:lvlOverride w:ilvl="0">
      <w:startOverride w:val="1"/>
    </w:lvlOverride>
  </w:num>
  <w:num w:numId="25">
    <w:abstractNumId w:val="6"/>
  </w:num>
  <w:num w:numId="26">
    <w:abstractNumId w:val="2"/>
    <w:lvlOverride w:ilvl="0">
      <w:startOverride w:val="1"/>
    </w:lvlOverride>
  </w:num>
  <w:num w:numId="27">
    <w:abstractNumId w:val="16"/>
  </w:num>
  <w:num w:numId="28">
    <w:abstractNumId w:val="2"/>
    <w:lvlOverride w:ilvl="0">
      <w:startOverride w:val="1"/>
    </w:lvlOverride>
  </w:num>
  <w:num w:numId="29">
    <w:abstractNumId w:val="20"/>
  </w:num>
  <w:num w:numId="30">
    <w:abstractNumId w:val="18"/>
  </w:num>
  <w:num w:numId="31">
    <w:abstractNumId w:val="18"/>
    <w:lvlOverride w:ilvl="0">
      <w:startOverride w:val="1"/>
    </w:lvlOverride>
  </w:num>
  <w:num w:numId="32">
    <w:abstractNumId w:val="21"/>
  </w:num>
  <w:num w:numId="33">
    <w:abstractNumId w:val="21"/>
    <w:lvlOverride w:ilvl="0">
      <w:startOverride w:val="1"/>
    </w:lvlOverride>
  </w:num>
  <w:num w:numId="34">
    <w:abstractNumId w:val="7"/>
  </w:num>
  <w:num w:numId="35">
    <w:abstractNumId w:val="7"/>
    <w:lvlOverride w:ilvl="0">
      <w:startOverride w:val="1"/>
    </w:lvlOverride>
  </w:num>
  <w:num w:numId="36">
    <w:abstractNumId w:val="19"/>
  </w:num>
  <w:num w:numId="37">
    <w:abstractNumId w:val="19"/>
    <w:lvlOverride w:ilvl="0">
      <w:startOverride w:val="1"/>
    </w:lvlOverride>
  </w:num>
  <w:num w:numId="38">
    <w:abstractNumId w:val="19"/>
    <w:lvlOverride w:ilvl="0">
      <w:startOverride w:val="1"/>
    </w:lvlOverride>
  </w:num>
  <w:num w:numId="39">
    <w:abstractNumId w:val="9"/>
  </w:num>
  <w:num w:numId="40">
    <w:abstractNumId w:val="9"/>
    <w:lvlOverride w:ilvl="0">
      <w:startOverride w:val="1"/>
    </w:lvlOverride>
  </w:num>
  <w:num w:numId="41">
    <w:abstractNumId w:val="11"/>
  </w:num>
  <w:num w:numId="42">
    <w:abstractNumId w:val="11"/>
    <w:lvlOverride w:ilvl="0">
      <w:startOverride w:val="1"/>
    </w:lvlOverride>
  </w:num>
  <w:num w:numId="43">
    <w:abstractNumId w:val="11"/>
    <w:lvlOverride w:ilvl="0">
      <w:startOverride w:val="1"/>
    </w:lvlOverride>
  </w:num>
  <w:num w:numId="44">
    <w:abstractNumId w:val="11"/>
    <w:lvlOverride w:ilvl="0">
      <w:startOverride w:val="1"/>
    </w:lvlOverride>
  </w:num>
  <w:num w:numId="45">
    <w:abstractNumId w:val="11"/>
    <w:lvlOverride w:ilvl="0">
      <w:startOverride w:val="1"/>
    </w:lvlOverride>
  </w:num>
  <w:num w:numId="46">
    <w:abstractNumId w:val="11"/>
    <w:lvlOverride w:ilvl="0">
      <w:startOverride w:val="1"/>
    </w:lvlOverride>
  </w:num>
  <w:num w:numId="47">
    <w:abstractNumId w:val="11"/>
    <w:lvlOverride w:ilvl="0">
      <w:startOverride w:val="1"/>
    </w:lvlOverride>
  </w:num>
  <w:num w:numId="48">
    <w:abstractNumId w:val="11"/>
    <w:lvlOverride w:ilvl="0">
      <w:startOverride w:val="1"/>
    </w:lvlOverride>
  </w:num>
  <w:num w:numId="49">
    <w:abstractNumId w:val="24"/>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29D"/>
    <w:rsid w:val="000461A7"/>
    <w:rsid w:val="0006043F"/>
    <w:rsid w:val="000F28C6"/>
    <w:rsid w:val="001648D5"/>
    <w:rsid w:val="001763EC"/>
    <w:rsid w:val="00241951"/>
    <w:rsid w:val="002E0D8B"/>
    <w:rsid w:val="003F4C18"/>
    <w:rsid w:val="00415B45"/>
    <w:rsid w:val="0049616A"/>
    <w:rsid w:val="004D2E7D"/>
    <w:rsid w:val="004D51CA"/>
    <w:rsid w:val="0056693E"/>
    <w:rsid w:val="00576FF0"/>
    <w:rsid w:val="006A6AD5"/>
    <w:rsid w:val="007E43D1"/>
    <w:rsid w:val="0080629D"/>
    <w:rsid w:val="008C3240"/>
    <w:rsid w:val="009200D5"/>
    <w:rsid w:val="0092464E"/>
    <w:rsid w:val="00971ABE"/>
    <w:rsid w:val="009E63D0"/>
    <w:rsid w:val="00B370CA"/>
    <w:rsid w:val="00B77830"/>
    <w:rsid w:val="00BB335B"/>
    <w:rsid w:val="00C64E49"/>
    <w:rsid w:val="00C74AD6"/>
    <w:rsid w:val="00D55D9D"/>
    <w:rsid w:val="00D57B97"/>
    <w:rsid w:val="00DE42DA"/>
    <w:rsid w:val="00E07E0D"/>
    <w:rsid w:val="00F86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7B80D"/>
  <w15:chartTrackingRefBased/>
  <w15:docId w15:val="{DF83851C-12AF-4D85-A7C4-72AF1A9C2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E7D"/>
    <w:rPr>
      <w:sz w:val="36"/>
    </w:rPr>
  </w:style>
  <w:style w:type="paragraph" w:styleId="Heading1">
    <w:name w:val="heading 1"/>
    <w:basedOn w:val="Normal"/>
    <w:next w:val="Normal"/>
    <w:link w:val="Heading1Char"/>
    <w:autoRedefine/>
    <w:uiPriority w:val="9"/>
    <w:qFormat/>
    <w:rsid w:val="00576FF0"/>
    <w:pPr>
      <w:keepNext/>
      <w:keepLines/>
      <w:spacing w:before="240" w:after="0"/>
      <w:outlineLvl w:val="0"/>
    </w:pPr>
    <w:rPr>
      <w:rFonts w:eastAsia="Times New Roman" w:cstheme="minorHAnsi"/>
      <w:b/>
      <w:color w:val="000000" w:themeColor="text1"/>
      <w:sz w:val="40"/>
      <w:szCs w:val="32"/>
      <w14:shadow w14:blurRad="50800" w14:dist="38100" w14:dir="2700000" w14:sx="100000" w14:sy="100000" w14:kx="0" w14:ky="0" w14:algn="tl">
        <w14:srgbClr w14:val="000000">
          <w14:alpha w14:val="60000"/>
        </w14:srgbClr>
      </w14:shadow>
    </w:rPr>
  </w:style>
  <w:style w:type="paragraph" w:styleId="Heading2">
    <w:name w:val="heading 2"/>
    <w:basedOn w:val="Normal"/>
    <w:link w:val="Heading2Char"/>
    <w:autoRedefine/>
    <w:uiPriority w:val="9"/>
    <w:qFormat/>
    <w:rsid w:val="0049616A"/>
    <w:pPr>
      <w:autoSpaceDE w:val="0"/>
      <w:autoSpaceDN w:val="0"/>
      <w:adjustRightInd w:val="0"/>
      <w:spacing w:before="100" w:beforeAutospacing="1" w:after="0" w:afterAutospacing="1" w:line="240" w:lineRule="auto"/>
      <w:outlineLvl w:val="1"/>
    </w:pPr>
    <w:rPr>
      <w:rFonts w:eastAsia="Times New Roman" w:cstheme="minorHAnsi"/>
      <w:b/>
      <w:bCs/>
      <w:szCs w:val="36"/>
    </w:rPr>
  </w:style>
  <w:style w:type="paragraph" w:styleId="Heading3">
    <w:name w:val="heading 3"/>
    <w:basedOn w:val="Normal"/>
    <w:next w:val="Normal"/>
    <w:link w:val="Heading3Char"/>
    <w:uiPriority w:val="9"/>
    <w:unhideWhenUsed/>
    <w:qFormat/>
    <w:rsid w:val="00971ABE"/>
    <w:pPr>
      <w:keepNext/>
      <w:keepLines/>
      <w:spacing w:before="40" w:after="0"/>
      <w:outlineLvl w:val="2"/>
    </w:pPr>
    <w:rPr>
      <w:rFonts w:ascii="Calibri" w:eastAsiaTheme="majorEastAsia" w:hAnsi="Calibri" w:cstheme="majorBidi"/>
      <w:b/>
      <w:color w:val="000000" w:themeColor="text1"/>
      <w:szCs w:val="24"/>
    </w:rPr>
  </w:style>
  <w:style w:type="paragraph" w:styleId="Heading4">
    <w:name w:val="heading 4"/>
    <w:basedOn w:val="Normal"/>
    <w:next w:val="Normal"/>
    <w:link w:val="Heading4Char"/>
    <w:uiPriority w:val="9"/>
    <w:unhideWhenUsed/>
    <w:qFormat/>
    <w:rsid w:val="0049616A"/>
    <w:pPr>
      <w:keepNext/>
      <w:keepLines/>
      <w:spacing w:before="40" w:after="0"/>
      <w:outlineLvl w:val="3"/>
    </w:pPr>
    <w:rPr>
      <w:rFonts w:asciiTheme="majorHAnsi" w:eastAsiaTheme="majorEastAsia" w:hAnsiTheme="majorHAnsi" w:cstheme="majorBidi"/>
      <w:b/>
      <w:i/>
      <w:iCs/>
      <w:color w:val="000000" w:themeColor="text1"/>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FF0"/>
    <w:rPr>
      <w:rFonts w:eastAsia="Times New Roman" w:cstheme="minorHAnsi"/>
      <w:b/>
      <w:color w:val="000000" w:themeColor="text1"/>
      <w:sz w:val="40"/>
      <w:szCs w:val="32"/>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uiPriority w:val="9"/>
    <w:rsid w:val="0049616A"/>
    <w:rPr>
      <w:rFonts w:eastAsia="Times New Roman" w:cstheme="minorHAnsi"/>
      <w:b/>
      <w:bCs/>
      <w:sz w:val="36"/>
      <w:szCs w:val="36"/>
    </w:rPr>
  </w:style>
  <w:style w:type="character" w:styleId="Hyperlink">
    <w:name w:val="Hyperlink"/>
    <w:basedOn w:val="DefaultParagraphFont"/>
    <w:uiPriority w:val="99"/>
    <w:unhideWhenUsed/>
    <w:rsid w:val="00241951"/>
    <w:rPr>
      <w:color w:val="0563C1" w:themeColor="hyperlink"/>
      <w:u w:val="single"/>
    </w:rPr>
  </w:style>
  <w:style w:type="paragraph" w:styleId="Title">
    <w:name w:val="Title"/>
    <w:basedOn w:val="Normal"/>
    <w:next w:val="Normal"/>
    <w:link w:val="TitleChar"/>
    <w:uiPriority w:val="10"/>
    <w:qFormat/>
    <w:rsid w:val="002419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195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241951"/>
    <w:pPr>
      <w:ind w:left="720"/>
      <w:contextualSpacing/>
    </w:pPr>
  </w:style>
  <w:style w:type="character" w:styleId="Emphasis">
    <w:name w:val="Emphasis"/>
    <w:basedOn w:val="DefaultParagraphFont"/>
    <w:uiPriority w:val="20"/>
    <w:qFormat/>
    <w:rsid w:val="009200D5"/>
    <w:rPr>
      <w:rFonts w:ascii="Arial" w:hAnsi="Arial"/>
      <w:b/>
      <w:i w:val="0"/>
      <w:iCs/>
      <w:sz w:val="24"/>
    </w:rPr>
  </w:style>
  <w:style w:type="character" w:customStyle="1" w:styleId="Heading3Char">
    <w:name w:val="Heading 3 Char"/>
    <w:basedOn w:val="DefaultParagraphFont"/>
    <w:link w:val="Heading3"/>
    <w:uiPriority w:val="9"/>
    <w:rsid w:val="00971ABE"/>
    <w:rPr>
      <w:rFonts w:ascii="Calibri" w:eastAsiaTheme="majorEastAsia" w:hAnsi="Calibri" w:cstheme="majorBidi"/>
      <w:b/>
      <w:color w:val="000000" w:themeColor="text1"/>
      <w:sz w:val="36"/>
      <w:szCs w:val="24"/>
    </w:rPr>
  </w:style>
  <w:style w:type="paragraph" w:styleId="Header">
    <w:name w:val="header"/>
    <w:basedOn w:val="Normal"/>
    <w:link w:val="HeaderChar"/>
    <w:uiPriority w:val="99"/>
    <w:unhideWhenUsed/>
    <w:rsid w:val="000F28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8C6"/>
  </w:style>
  <w:style w:type="paragraph" w:styleId="Footer">
    <w:name w:val="footer"/>
    <w:basedOn w:val="Normal"/>
    <w:link w:val="FooterChar"/>
    <w:uiPriority w:val="99"/>
    <w:unhideWhenUsed/>
    <w:rsid w:val="000F28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8C6"/>
  </w:style>
  <w:style w:type="paragraph" w:styleId="NormalWeb">
    <w:name w:val="Normal (Web)"/>
    <w:basedOn w:val="Normal"/>
    <w:uiPriority w:val="99"/>
    <w:semiHidden/>
    <w:unhideWhenUsed/>
    <w:rsid w:val="001648D5"/>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8C3240"/>
    <w:pPr>
      <w:outlineLvl w:val="9"/>
    </w:pPr>
    <w:rPr>
      <w:rFonts w:eastAsiaTheme="majorEastAsia"/>
      <w:b w:val="0"/>
      <w:color w:val="2E74B5" w:themeColor="accent1" w:themeShade="BF"/>
      <w:sz w:val="32"/>
      <w14:shadow w14:blurRad="0" w14:dist="0" w14:dir="0" w14:sx="0" w14:sy="0" w14:kx="0" w14:ky="0" w14:algn="none">
        <w14:srgbClr w14:val="000000"/>
      </w14:shadow>
    </w:rPr>
  </w:style>
  <w:style w:type="paragraph" w:styleId="TOC1">
    <w:name w:val="toc 1"/>
    <w:basedOn w:val="Normal"/>
    <w:next w:val="Normal"/>
    <w:autoRedefine/>
    <w:uiPriority w:val="39"/>
    <w:unhideWhenUsed/>
    <w:rsid w:val="008C3240"/>
    <w:pPr>
      <w:spacing w:after="100"/>
    </w:pPr>
  </w:style>
  <w:style w:type="paragraph" w:styleId="TOC2">
    <w:name w:val="toc 2"/>
    <w:basedOn w:val="Normal"/>
    <w:next w:val="Normal"/>
    <w:autoRedefine/>
    <w:uiPriority w:val="39"/>
    <w:unhideWhenUsed/>
    <w:rsid w:val="008C3240"/>
    <w:pPr>
      <w:spacing w:after="100"/>
      <w:ind w:left="360"/>
    </w:pPr>
  </w:style>
  <w:style w:type="paragraph" w:styleId="TOC3">
    <w:name w:val="toc 3"/>
    <w:basedOn w:val="Normal"/>
    <w:next w:val="Normal"/>
    <w:autoRedefine/>
    <w:uiPriority w:val="39"/>
    <w:unhideWhenUsed/>
    <w:rsid w:val="008C3240"/>
    <w:pPr>
      <w:spacing w:after="100"/>
      <w:ind w:left="720"/>
    </w:pPr>
  </w:style>
  <w:style w:type="character" w:customStyle="1" w:styleId="Heading4Char">
    <w:name w:val="Heading 4 Char"/>
    <w:basedOn w:val="DefaultParagraphFont"/>
    <w:link w:val="Heading4"/>
    <w:uiPriority w:val="9"/>
    <w:rsid w:val="0049616A"/>
    <w:rPr>
      <w:rFonts w:asciiTheme="majorHAnsi" w:eastAsiaTheme="majorEastAsia" w:hAnsiTheme="majorHAnsi" w:cstheme="majorBidi"/>
      <w:b/>
      <w:i/>
      <w:iCs/>
      <w:color w:val="000000" w:themeColor="text1"/>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663342">
      <w:bodyDiv w:val="1"/>
      <w:marLeft w:val="0"/>
      <w:marRight w:val="0"/>
      <w:marTop w:val="0"/>
      <w:marBottom w:val="0"/>
      <w:divBdr>
        <w:top w:val="none" w:sz="0" w:space="0" w:color="auto"/>
        <w:left w:val="none" w:sz="0" w:space="0" w:color="auto"/>
        <w:bottom w:val="none" w:sz="0" w:space="0" w:color="auto"/>
        <w:right w:val="none" w:sz="0" w:space="0" w:color="auto"/>
      </w:divBdr>
    </w:div>
    <w:div w:id="213020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pitol.texas.gov/"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226E662644894CA765EE704BEE7EC0" ma:contentTypeVersion="13" ma:contentTypeDescription="Create a new document." ma:contentTypeScope="" ma:versionID="a159e7fc0830c196fce25fb307b72a38">
  <xsd:schema xmlns:xsd="http://www.w3.org/2001/XMLSchema" xmlns:xs="http://www.w3.org/2001/XMLSchema" xmlns:p="http://schemas.microsoft.com/office/2006/metadata/properties" xmlns:ns3="cb465632-0b97-4ece-b848-4084c5418b26" xmlns:ns4="c1815663-8e6f-4c0b-a980-43647073fcfc" targetNamespace="http://schemas.microsoft.com/office/2006/metadata/properties" ma:root="true" ma:fieldsID="69399be46fe1933867745a89d71878d6" ns3:_="" ns4:_="">
    <xsd:import namespace="cb465632-0b97-4ece-b848-4084c5418b26"/>
    <xsd:import namespace="c1815663-8e6f-4c0b-a980-43647073fcf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465632-0b97-4ece-b848-4084c5418b2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15663-8e6f-4c0b-a980-43647073fcf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B0348F-5D38-4CE9-B01F-BB9FF7517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465632-0b97-4ece-b848-4084c5418b26"/>
    <ds:schemaRef ds:uri="c1815663-8e6f-4c0b-a980-43647073fc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820FE8-7100-4FF2-BB98-6932B38DA165}">
  <ds:schemaRefs>
    <ds:schemaRef ds:uri="http://schemas.microsoft.com/sharepoint/v3/contenttype/forms"/>
  </ds:schemaRefs>
</ds:datastoreItem>
</file>

<file path=customXml/itemProps3.xml><?xml version="1.0" encoding="utf-8"?>
<ds:datastoreItem xmlns:ds="http://schemas.openxmlformats.org/officeDocument/2006/customXml" ds:itemID="{72E235CC-078C-499F-878B-1397101F2F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4768</Words>
  <Characters>27180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Disability Rights Texas</Company>
  <LinksUpToDate>false</LinksUpToDate>
  <CharactersWithSpaces>31885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Edie Surtees</dc:creator>
  <cp:keywords/>
  <dc:description/>
  <cp:lastModifiedBy>Laurel Goodroe</cp:lastModifiedBy>
  <cp:revision>3</cp:revision>
  <dcterms:created xsi:type="dcterms:W3CDTF">2019-08-27T19:30:00Z</dcterms:created>
  <dcterms:modified xsi:type="dcterms:W3CDTF">2023-09-18T18:07:00Z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0x01010052226E662644894CA765EE704BEE7EC0</vt:lpwstr>
  </property>
</Properties>
</file>