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9E" w:rsidRPr="00070100" w:rsidRDefault="00D76FDF" w:rsidP="00D76FDF">
      <w:pPr>
        <w:ind w:left="720" w:right="720"/>
        <w:jc w:val="right"/>
        <w:rPr>
          <w:b/>
          <w:lang w:val="es-US"/>
        </w:rPr>
      </w:pPr>
      <w:r w:rsidRPr="00070100">
        <w:rPr>
          <w:lang w:val="es-US"/>
        </w:rPr>
        <w:t>Rev. Mar</w:t>
      </w:r>
      <w:r w:rsidR="00F36884" w:rsidRPr="00070100">
        <w:rPr>
          <w:lang w:val="es-US"/>
        </w:rPr>
        <w:t>zo</w:t>
      </w:r>
      <w:r w:rsidRPr="00070100">
        <w:rPr>
          <w:lang w:val="es-US"/>
        </w:rPr>
        <w:t xml:space="preserve"> 1996  </w:t>
      </w:r>
      <w:r w:rsidRPr="00070100">
        <w:rPr>
          <w:b/>
          <w:lang w:val="es-US"/>
        </w:rPr>
        <w:t>HS1</w:t>
      </w:r>
    </w:p>
    <w:p w:rsidR="00D76FDF" w:rsidRPr="00F36884" w:rsidRDefault="00070100" w:rsidP="009D2CF7">
      <w:pPr>
        <w:spacing w:before="100" w:beforeAutospacing="1" w:after="100" w:afterAutospacing="1"/>
        <w:ind w:right="720"/>
        <w:jc w:val="center"/>
        <w:outlineLvl w:val="2"/>
        <w:rPr>
          <w:rFonts w:ascii="Arial" w:hAnsi="Arial" w:cs="Arial"/>
          <w:b/>
          <w:bCs/>
          <w:color w:val="000000"/>
          <w:sz w:val="27"/>
          <w:szCs w:val="27"/>
          <w:shd w:val="clear" w:color="auto" w:fill="FFFFFF"/>
          <w:lang w:val="es-US"/>
        </w:rPr>
      </w:pPr>
      <w:r>
        <w:rPr>
          <w:rFonts w:ascii="Arial" w:hAnsi="Arial" w:cs="Arial"/>
          <w:b/>
          <w:bCs/>
          <w:color w:val="000000"/>
          <w:sz w:val="27"/>
          <w:szCs w:val="27"/>
          <w:shd w:val="clear" w:color="auto" w:fill="FFFFFF"/>
          <w:lang w:val="es-US"/>
        </w:rPr>
        <w:t>ACABANDO CON</w:t>
      </w:r>
      <w:r w:rsidR="00F36884" w:rsidRPr="00F36884">
        <w:rPr>
          <w:rFonts w:ascii="Arial" w:hAnsi="Arial" w:cs="Arial"/>
          <w:b/>
          <w:bCs/>
          <w:color w:val="000000"/>
          <w:sz w:val="27"/>
          <w:szCs w:val="27"/>
          <w:shd w:val="clear" w:color="auto" w:fill="FFFFFF"/>
          <w:lang w:val="es-US"/>
        </w:rPr>
        <w:t xml:space="preserve"> LA DISCRIMINACIÓN EN LA VIVIENDA</w:t>
      </w:r>
      <w:r w:rsidR="00D76FDF" w:rsidRPr="00F36884">
        <w:rPr>
          <w:rFonts w:ascii="Arial" w:hAnsi="Arial" w:cs="Arial"/>
          <w:b/>
          <w:bCs/>
          <w:color w:val="000000"/>
          <w:sz w:val="27"/>
          <w:szCs w:val="27"/>
          <w:shd w:val="clear" w:color="auto" w:fill="FFFFFF"/>
          <w:lang w:val="es-US"/>
        </w:rPr>
        <w:t xml:space="preserve">: </w:t>
      </w:r>
      <w:r w:rsidR="009D2CF7">
        <w:rPr>
          <w:rFonts w:ascii="Arial" w:hAnsi="Arial" w:cs="Arial"/>
          <w:b/>
          <w:bCs/>
          <w:color w:val="000000"/>
          <w:sz w:val="27"/>
          <w:szCs w:val="27"/>
          <w:shd w:val="clear" w:color="auto" w:fill="FFFFFF"/>
          <w:lang w:val="es-US"/>
        </w:rPr>
        <w:br/>
      </w:r>
      <w:r w:rsidR="00F36884" w:rsidRPr="00F36884">
        <w:rPr>
          <w:rFonts w:ascii="Arial" w:hAnsi="Arial" w:cs="Arial"/>
          <w:b/>
          <w:bCs/>
          <w:color w:val="000000"/>
          <w:sz w:val="27"/>
          <w:szCs w:val="27"/>
          <w:shd w:val="clear" w:color="auto" w:fill="FFFFFF"/>
          <w:lang w:val="es-US"/>
        </w:rPr>
        <w:t xml:space="preserve">LEYES SOBRE JUSTICIA EN </w:t>
      </w:r>
      <w:r w:rsidR="00F36884">
        <w:rPr>
          <w:rFonts w:ascii="Arial" w:hAnsi="Arial" w:cs="Arial"/>
          <w:b/>
          <w:bCs/>
          <w:color w:val="000000"/>
          <w:sz w:val="27"/>
          <w:szCs w:val="27"/>
          <w:shd w:val="clear" w:color="auto" w:fill="FFFFFF"/>
          <w:lang w:val="es-US"/>
        </w:rPr>
        <w:t xml:space="preserve">LA </w:t>
      </w:r>
      <w:r w:rsidR="00F36884" w:rsidRPr="00F36884">
        <w:rPr>
          <w:rFonts w:ascii="Arial" w:hAnsi="Arial" w:cs="Arial"/>
          <w:b/>
          <w:bCs/>
          <w:color w:val="000000"/>
          <w:sz w:val="27"/>
          <w:szCs w:val="27"/>
          <w:shd w:val="clear" w:color="auto" w:fill="FFFFFF"/>
          <w:lang w:val="es-US"/>
        </w:rPr>
        <w:t>VIVIENDA</w:t>
      </w:r>
    </w:p>
    <w:p w:rsidR="00D76FDF" w:rsidRPr="00B51ADD" w:rsidRDefault="00F36884" w:rsidP="00D76FDF">
      <w:pPr>
        <w:spacing w:before="100" w:beforeAutospacing="1" w:after="100" w:afterAutospacing="1"/>
        <w:ind w:left="720" w:right="720"/>
        <w:rPr>
          <w:rFonts w:ascii="Arial" w:hAnsi="Arial" w:cs="Arial"/>
          <w:color w:val="000000"/>
          <w:shd w:val="clear" w:color="auto" w:fill="FFFFFF"/>
          <w:lang w:val="es-US"/>
        </w:rPr>
      </w:pPr>
      <w:r w:rsidRPr="00F36884">
        <w:rPr>
          <w:rFonts w:ascii="Arial" w:hAnsi="Arial" w:cs="Arial"/>
          <w:bCs/>
          <w:color w:val="000000"/>
          <w:shd w:val="clear" w:color="auto" w:fill="FFFFFF"/>
          <w:lang w:val="es-US"/>
        </w:rPr>
        <w:t>Las leyes f</w:t>
      </w:r>
      <w:r w:rsidR="00D76FDF" w:rsidRPr="00F36884">
        <w:rPr>
          <w:rFonts w:ascii="Arial" w:hAnsi="Arial" w:cs="Arial"/>
          <w:bCs/>
          <w:color w:val="000000"/>
          <w:shd w:val="clear" w:color="auto" w:fill="FFFFFF"/>
          <w:lang w:val="es-US"/>
        </w:rPr>
        <w:t>ederal</w:t>
      </w:r>
      <w:r w:rsidRPr="00F36884">
        <w:rPr>
          <w:rFonts w:ascii="Arial" w:hAnsi="Arial" w:cs="Arial"/>
          <w:bCs/>
          <w:color w:val="000000"/>
          <w:shd w:val="clear" w:color="auto" w:fill="FFFFFF"/>
          <w:lang w:val="es-US"/>
        </w:rPr>
        <w:t>es y estatales prohíben la discriminación en vivienda por causa de la discapacidad de una persona.</w:t>
      </w:r>
      <w:r>
        <w:rPr>
          <w:rFonts w:ascii="Arial" w:hAnsi="Arial" w:cs="Arial"/>
          <w:bCs/>
          <w:color w:val="000000"/>
          <w:shd w:val="clear" w:color="auto" w:fill="FFFFFF"/>
          <w:lang w:val="es-US"/>
        </w:rPr>
        <w:t xml:space="preserve"> </w:t>
      </w:r>
      <w:r w:rsidRPr="00F36884">
        <w:rPr>
          <w:rFonts w:ascii="Arial" w:hAnsi="Arial" w:cs="Arial"/>
          <w:bCs/>
          <w:color w:val="000000"/>
          <w:shd w:val="clear" w:color="auto" w:fill="FFFFFF"/>
          <w:lang w:val="es-US"/>
        </w:rPr>
        <w:t>Estas leyes se aplican a lo que se acostumbr</w:t>
      </w:r>
      <w:r>
        <w:rPr>
          <w:rFonts w:ascii="Arial" w:hAnsi="Arial" w:cs="Arial"/>
          <w:bCs/>
          <w:color w:val="000000"/>
          <w:shd w:val="clear" w:color="auto" w:fill="FFFFFF"/>
          <w:lang w:val="es-US"/>
        </w:rPr>
        <w:t>a e</w:t>
      </w:r>
      <w:r w:rsidR="00B51ADD">
        <w:rPr>
          <w:rFonts w:ascii="Arial" w:hAnsi="Arial" w:cs="Arial"/>
          <w:bCs/>
          <w:color w:val="000000"/>
          <w:shd w:val="clear" w:color="auto" w:fill="FFFFFF"/>
          <w:lang w:val="es-US"/>
        </w:rPr>
        <w:t xml:space="preserve">n </w:t>
      </w:r>
      <w:r w:rsidR="001332EC">
        <w:rPr>
          <w:rFonts w:ascii="Arial" w:hAnsi="Arial" w:cs="Arial"/>
          <w:bCs/>
          <w:color w:val="000000"/>
          <w:shd w:val="clear" w:color="auto" w:fill="FFFFFF"/>
          <w:lang w:val="es-US"/>
        </w:rPr>
        <w:t>alquilere</w:t>
      </w:r>
      <w:r w:rsidR="00B51ADD">
        <w:rPr>
          <w:rFonts w:ascii="Arial" w:hAnsi="Arial" w:cs="Arial"/>
          <w:bCs/>
          <w:color w:val="000000"/>
          <w:shd w:val="clear" w:color="auto" w:fill="FFFFFF"/>
          <w:lang w:val="es-US"/>
        </w:rPr>
        <w:t>s, ventas, anuncios y pré</w:t>
      </w:r>
      <w:r>
        <w:rPr>
          <w:rFonts w:ascii="Arial" w:hAnsi="Arial" w:cs="Arial"/>
          <w:bCs/>
          <w:color w:val="000000"/>
          <w:shd w:val="clear" w:color="auto" w:fill="FFFFFF"/>
          <w:lang w:val="es-US"/>
        </w:rPr>
        <w:t>st</w:t>
      </w:r>
      <w:r w:rsidR="00B51ADD">
        <w:rPr>
          <w:rFonts w:ascii="Arial" w:hAnsi="Arial" w:cs="Arial"/>
          <w:bCs/>
          <w:color w:val="000000"/>
          <w:shd w:val="clear" w:color="auto" w:fill="FFFFFF"/>
          <w:lang w:val="es-US"/>
        </w:rPr>
        <w:t>amos de hipoteca</w:t>
      </w:r>
      <w:r w:rsidR="00D76FDF" w:rsidRPr="00B51ADD">
        <w:rPr>
          <w:rFonts w:ascii="Arial" w:hAnsi="Arial" w:cs="Arial"/>
          <w:bCs/>
          <w:color w:val="000000"/>
          <w:shd w:val="clear" w:color="auto" w:fill="FFFFFF"/>
          <w:lang w:val="es-US"/>
        </w:rPr>
        <w:t xml:space="preserve">. </w:t>
      </w:r>
    </w:p>
    <w:p w:rsidR="00D76FDF" w:rsidRPr="00632AEE" w:rsidRDefault="00B51ADD" w:rsidP="00D76FDF">
      <w:pPr>
        <w:spacing w:before="100" w:beforeAutospacing="1" w:after="100" w:afterAutospacing="1"/>
        <w:ind w:left="720" w:right="720"/>
        <w:rPr>
          <w:rFonts w:ascii="Arial" w:hAnsi="Arial" w:cs="Arial"/>
          <w:color w:val="000000"/>
          <w:shd w:val="clear" w:color="auto" w:fill="FFFFFF"/>
          <w:lang w:val="es-US"/>
        </w:rPr>
      </w:pPr>
      <w:r w:rsidRPr="00B51ADD">
        <w:rPr>
          <w:rFonts w:ascii="Arial" w:hAnsi="Arial" w:cs="Arial"/>
          <w:bCs/>
          <w:color w:val="000000"/>
          <w:shd w:val="clear" w:color="auto" w:fill="FFFFFF"/>
          <w:lang w:val="es-US"/>
        </w:rPr>
        <w:t xml:space="preserve">El Acta </w:t>
      </w:r>
      <w:r w:rsidR="00D76FDF" w:rsidRPr="00B51ADD">
        <w:rPr>
          <w:rFonts w:ascii="Arial" w:hAnsi="Arial" w:cs="Arial"/>
          <w:bCs/>
          <w:color w:val="000000"/>
          <w:shd w:val="clear" w:color="auto" w:fill="FFFFFF"/>
          <w:lang w:val="es-US"/>
        </w:rPr>
        <w:t>federal</w:t>
      </w:r>
      <w:r w:rsidRPr="00B51ADD">
        <w:rPr>
          <w:rFonts w:ascii="Arial" w:hAnsi="Arial" w:cs="Arial"/>
          <w:bCs/>
          <w:color w:val="000000"/>
          <w:shd w:val="clear" w:color="auto" w:fill="FFFFFF"/>
          <w:lang w:val="es-US"/>
        </w:rPr>
        <w:t xml:space="preserve"> de Justicia en la Vivienda (</w:t>
      </w:r>
      <w:r w:rsidR="00D76FDF" w:rsidRPr="00B51ADD">
        <w:rPr>
          <w:rFonts w:ascii="Arial" w:hAnsi="Arial" w:cs="Arial"/>
          <w:bCs/>
          <w:color w:val="000000"/>
          <w:shd w:val="clear" w:color="auto" w:fill="FFFFFF"/>
          <w:lang w:val="es-US"/>
        </w:rPr>
        <w:t>Fair Housing Act</w:t>
      </w:r>
      <w:r w:rsidR="009D2CF7">
        <w:rPr>
          <w:rFonts w:ascii="Arial" w:hAnsi="Arial" w:cs="Arial"/>
          <w:bCs/>
          <w:color w:val="000000"/>
          <w:shd w:val="clear" w:color="auto" w:fill="FFFFFF"/>
          <w:lang w:val="es-US"/>
        </w:rPr>
        <w:t>)</w:t>
      </w:r>
      <w:r w:rsidRPr="00B51ADD">
        <w:rPr>
          <w:rFonts w:ascii="Arial" w:hAnsi="Arial" w:cs="Arial"/>
          <w:bCs/>
          <w:color w:val="000000"/>
          <w:shd w:val="clear" w:color="auto" w:fill="FFFFFF"/>
          <w:lang w:val="es-US"/>
        </w:rPr>
        <w:t>, o “el Acta,”</w:t>
      </w:r>
      <w:r w:rsidR="00D76FDF" w:rsidRPr="00B51ADD">
        <w:rPr>
          <w:rFonts w:ascii="Arial" w:hAnsi="Arial" w:cs="Arial"/>
          <w:bCs/>
          <w:color w:val="000000"/>
          <w:shd w:val="clear" w:color="auto" w:fill="FFFFFF"/>
          <w:lang w:val="es-US"/>
        </w:rPr>
        <w:t xml:space="preserve"> </w:t>
      </w:r>
      <w:r w:rsidRPr="00B51ADD">
        <w:rPr>
          <w:rFonts w:ascii="Arial" w:hAnsi="Arial" w:cs="Arial"/>
          <w:bCs/>
          <w:color w:val="000000"/>
          <w:shd w:val="clear" w:color="auto" w:fill="FFFFFF"/>
          <w:lang w:val="es-US"/>
        </w:rPr>
        <w:t>e</w:t>
      </w:r>
      <w:r w:rsidR="00D76FDF" w:rsidRPr="00B51ADD">
        <w:rPr>
          <w:rFonts w:ascii="Arial" w:hAnsi="Arial" w:cs="Arial"/>
          <w:bCs/>
          <w:color w:val="000000"/>
          <w:shd w:val="clear" w:color="auto" w:fill="FFFFFF"/>
          <w:lang w:val="es-US"/>
        </w:rPr>
        <w:t xml:space="preserve">s </w:t>
      </w:r>
      <w:r w:rsidRPr="00B51ADD">
        <w:rPr>
          <w:rFonts w:ascii="Arial" w:hAnsi="Arial" w:cs="Arial"/>
          <w:bCs/>
          <w:color w:val="000000"/>
          <w:shd w:val="clear" w:color="auto" w:fill="FFFFFF"/>
          <w:lang w:val="es-US"/>
        </w:rPr>
        <w:t xml:space="preserve">la </w:t>
      </w:r>
      <w:r w:rsidR="00070100" w:rsidRPr="00B51ADD">
        <w:rPr>
          <w:rFonts w:ascii="Arial" w:hAnsi="Arial" w:cs="Arial"/>
          <w:bCs/>
          <w:color w:val="000000"/>
          <w:shd w:val="clear" w:color="auto" w:fill="FFFFFF"/>
          <w:lang w:val="es-US"/>
        </w:rPr>
        <w:t xml:space="preserve">principal </w:t>
      </w:r>
      <w:r w:rsidRPr="00B51ADD">
        <w:rPr>
          <w:rFonts w:ascii="Arial" w:hAnsi="Arial" w:cs="Arial"/>
          <w:bCs/>
          <w:color w:val="000000"/>
          <w:shd w:val="clear" w:color="auto" w:fill="FFFFFF"/>
          <w:lang w:val="es-US"/>
        </w:rPr>
        <w:t xml:space="preserve">ley </w:t>
      </w:r>
      <w:r>
        <w:rPr>
          <w:rFonts w:ascii="Arial" w:hAnsi="Arial" w:cs="Arial"/>
          <w:bCs/>
          <w:color w:val="000000"/>
          <w:shd w:val="clear" w:color="auto" w:fill="FFFFFF"/>
          <w:lang w:val="es-US"/>
        </w:rPr>
        <w:t xml:space="preserve">de vivienda </w:t>
      </w:r>
      <w:r w:rsidRPr="00B51ADD">
        <w:rPr>
          <w:rFonts w:ascii="Arial" w:hAnsi="Arial" w:cs="Arial"/>
          <w:bCs/>
          <w:color w:val="000000"/>
          <w:shd w:val="clear" w:color="auto" w:fill="FFFFFF"/>
          <w:lang w:val="es-US"/>
        </w:rPr>
        <w:t>para proteger a las</w:t>
      </w:r>
      <w:r>
        <w:rPr>
          <w:rFonts w:ascii="Arial" w:hAnsi="Arial" w:cs="Arial"/>
          <w:bCs/>
          <w:color w:val="000000"/>
          <w:shd w:val="clear" w:color="auto" w:fill="FFFFFF"/>
          <w:lang w:val="es-US"/>
        </w:rPr>
        <w:t xml:space="preserve"> personas con discapacidades. </w:t>
      </w:r>
      <w:r w:rsidRPr="00B51ADD">
        <w:rPr>
          <w:rFonts w:ascii="Arial" w:hAnsi="Arial" w:cs="Arial"/>
          <w:bCs/>
          <w:color w:val="000000"/>
          <w:shd w:val="clear" w:color="auto" w:fill="FFFFFF"/>
          <w:lang w:val="es-US"/>
        </w:rPr>
        <w:t>El Acta prohíbe que un dueño o vende</w:t>
      </w:r>
      <w:r w:rsidR="00632AEE">
        <w:rPr>
          <w:rFonts w:ascii="Arial" w:hAnsi="Arial" w:cs="Arial"/>
          <w:bCs/>
          <w:color w:val="000000"/>
          <w:shd w:val="clear" w:color="auto" w:fill="FFFFFF"/>
          <w:lang w:val="es-US"/>
        </w:rPr>
        <w:t>dor</w:t>
      </w:r>
      <w:r w:rsidRPr="00B51ADD">
        <w:rPr>
          <w:rFonts w:ascii="Arial" w:hAnsi="Arial" w:cs="Arial"/>
          <w:bCs/>
          <w:color w:val="000000"/>
          <w:shd w:val="clear" w:color="auto" w:fill="FFFFFF"/>
          <w:lang w:val="es-US"/>
        </w:rPr>
        <w:t xml:space="preserve"> se niegue a </w:t>
      </w:r>
      <w:r w:rsidR="00632AEE">
        <w:rPr>
          <w:rFonts w:ascii="Arial" w:hAnsi="Arial" w:cs="Arial"/>
          <w:bCs/>
          <w:color w:val="000000"/>
          <w:shd w:val="clear" w:color="auto" w:fill="FFFFFF"/>
          <w:lang w:val="es-US"/>
        </w:rPr>
        <w:t>alquil</w:t>
      </w:r>
      <w:r w:rsidRPr="00B51ADD">
        <w:rPr>
          <w:rFonts w:ascii="Arial" w:hAnsi="Arial" w:cs="Arial"/>
          <w:bCs/>
          <w:color w:val="000000"/>
          <w:shd w:val="clear" w:color="auto" w:fill="FFFFFF"/>
          <w:lang w:val="es-US"/>
        </w:rPr>
        <w:t>ar o vender</w:t>
      </w:r>
      <w:r w:rsidR="001332EC">
        <w:rPr>
          <w:rFonts w:ascii="Arial" w:hAnsi="Arial" w:cs="Arial"/>
          <w:bCs/>
          <w:color w:val="000000"/>
          <w:shd w:val="clear" w:color="auto" w:fill="FFFFFF"/>
          <w:lang w:val="es-US"/>
        </w:rPr>
        <w:t>le</w:t>
      </w:r>
      <w:r w:rsidRPr="00B51ADD">
        <w:rPr>
          <w:rFonts w:ascii="Arial" w:hAnsi="Arial" w:cs="Arial"/>
          <w:bCs/>
          <w:color w:val="000000"/>
          <w:shd w:val="clear" w:color="auto" w:fill="FFFFFF"/>
          <w:lang w:val="es-US"/>
        </w:rPr>
        <w:t xml:space="preserve"> a una persona porque la persona o alguien que vive con esa persona t</w:t>
      </w:r>
      <w:r w:rsidR="00D52EDA">
        <w:rPr>
          <w:rFonts w:ascii="Arial" w:hAnsi="Arial" w:cs="Arial"/>
          <w:bCs/>
          <w:color w:val="000000"/>
          <w:shd w:val="clear" w:color="auto" w:fill="FFFFFF"/>
          <w:lang w:val="es-US"/>
        </w:rPr>
        <w:t>enga</w:t>
      </w:r>
      <w:r w:rsidRPr="00B51ADD">
        <w:rPr>
          <w:rFonts w:ascii="Arial" w:hAnsi="Arial" w:cs="Arial"/>
          <w:bCs/>
          <w:color w:val="000000"/>
          <w:shd w:val="clear" w:color="auto" w:fill="FFFFFF"/>
          <w:lang w:val="es-US"/>
        </w:rPr>
        <w:t xml:space="preserve"> alguna discapacidad, incluyendo enfermedad mental</w:t>
      </w:r>
      <w:r w:rsidR="00D76FDF" w:rsidRPr="00B51ADD">
        <w:rPr>
          <w:rFonts w:ascii="Arial" w:hAnsi="Arial" w:cs="Arial"/>
          <w:bCs/>
          <w:color w:val="000000"/>
          <w:shd w:val="clear" w:color="auto" w:fill="FFFFFF"/>
          <w:lang w:val="es-US"/>
        </w:rPr>
        <w:t xml:space="preserve">. </w:t>
      </w:r>
      <w:r w:rsidRPr="00B51ADD">
        <w:rPr>
          <w:rFonts w:ascii="Arial" w:hAnsi="Arial" w:cs="Arial"/>
          <w:bCs/>
          <w:color w:val="000000"/>
          <w:shd w:val="clear" w:color="auto" w:fill="FFFFFF"/>
          <w:lang w:val="es-US"/>
        </w:rPr>
        <w:t xml:space="preserve">Si </w:t>
      </w:r>
      <w:r w:rsidR="00D76FDF" w:rsidRPr="00B51ADD">
        <w:rPr>
          <w:rFonts w:ascii="Arial" w:hAnsi="Arial" w:cs="Arial"/>
          <w:bCs/>
          <w:color w:val="000000"/>
          <w:shd w:val="clear" w:color="auto" w:fill="FFFFFF"/>
          <w:lang w:val="es-US"/>
        </w:rPr>
        <w:t>d</w:t>
      </w:r>
      <w:r w:rsidRPr="00B51ADD">
        <w:rPr>
          <w:rFonts w:ascii="Arial" w:hAnsi="Arial" w:cs="Arial"/>
          <w:bCs/>
          <w:color w:val="000000"/>
          <w:shd w:val="clear" w:color="auto" w:fill="FFFFFF"/>
          <w:lang w:val="es-US"/>
        </w:rPr>
        <w:t xml:space="preserve">ebido a su discapacidad, una persona no obedecería o no puede obedecer </w:t>
      </w:r>
      <w:r w:rsidR="00632AEE">
        <w:rPr>
          <w:rFonts w:ascii="Arial" w:hAnsi="Arial" w:cs="Arial"/>
          <w:bCs/>
          <w:color w:val="000000"/>
          <w:shd w:val="clear" w:color="auto" w:fill="FFFFFF"/>
          <w:lang w:val="es-US"/>
        </w:rPr>
        <w:t xml:space="preserve">las </w:t>
      </w:r>
      <w:r w:rsidRPr="00B51ADD">
        <w:rPr>
          <w:rFonts w:ascii="Arial" w:hAnsi="Arial" w:cs="Arial"/>
          <w:bCs/>
          <w:color w:val="000000"/>
          <w:shd w:val="clear" w:color="auto" w:fill="FFFFFF"/>
          <w:lang w:val="es-US"/>
        </w:rPr>
        <w:t xml:space="preserve">reglas que se aplican a todos los </w:t>
      </w:r>
      <w:r w:rsidR="00632AEE">
        <w:rPr>
          <w:rFonts w:ascii="Arial" w:hAnsi="Arial" w:cs="Arial"/>
          <w:bCs/>
          <w:color w:val="000000"/>
          <w:shd w:val="clear" w:color="auto" w:fill="FFFFFF"/>
          <w:lang w:val="es-US"/>
        </w:rPr>
        <w:t>inquilinos</w:t>
      </w:r>
      <w:r w:rsidRPr="00B51ADD">
        <w:rPr>
          <w:rFonts w:ascii="Arial" w:hAnsi="Arial" w:cs="Arial"/>
          <w:bCs/>
          <w:color w:val="000000"/>
          <w:shd w:val="clear" w:color="auto" w:fill="FFFFFF"/>
          <w:lang w:val="es-US"/>
        </w:rPr>
        <w:t xml:space="preserve"> y su comportamiento amenazaría directamente la salud o seguridad de otros o causar daño física sustancial a la propiedad, el due</w:t>
      </w:r>
      <w:r>
        <w:rPr>
          <w:rFonts w:ascii="Arial" w:hAnsi="Arial" w:cs="Arial"/>
          <w:bCs/>
          <w:color w:val="000000"/>
          <w:shd w:val="clear" w:color="auto" w:fill="FFFFFF"/>
          <w:lang w:val="es-US"/>
        </w:rPr>
        <w:t xml:space="preserve">ño de la misma deberá </w:t>
      </w:r>
      <w:r w:rsidR="00D76FDF" w:rsidRPr="00B51ADD">
        <w:rPr>
          <w:rFonts w:ascii="Arial" w:hAnsi="Arial" w:cs="Arial"/>
          <w:bCs/>
          <w:color w:val="000000"/>
          <w:shd w:val="clear" w:color="auto" w:fill="FFFFFF"/>
          <w:lang w:val="es-US"/>
        </w:rPr>
        <w:t>determin</w:t>
      </w:r>
      <w:r>
        <w:rPr>
          <w:rFonts w:ascii="Arial" w:hAnsi="Arial" w:cs="Arial"/>
          <w:bCs/>
          <w:color w:val="000000"/>
          <w:shd w:val="clear" w:color="auto" w:fill="FFFFFF"/>
          <w:lang w:val="es-US"/>
        </w:rPr>
        <w:t xml:space="preserve">ar si puede hacer algún ajuste razonable que proteja a otros </w:t>
      </w:r>
      <w:r w:rsidR="00632AEE">
        <w:rPr>
          <w:rFonts w:ascii="Arial" w:hAnsi="Arial" w:cs="Arial"/>
          <w:bCs/>
          <w:color w:val="000000"/>
          <w:shd w:val="clear" w:color="auto" w:fill="FFFFFF"/>
          <w:lang w:val="es-US"/>
        </w:rPr>
        <w:t>inquilino</w:t>
      </w:r>
      <w:r>
        <w:rPr>
          <w:rFonts w:ascii="Arial" w:hAnsi="Arial" w:cs="Arial"/>
          <w:bCs/>
          <w:color w:val="000000"/>
          <w:shd w:val="clear" w:color="auto" w:fill="FFFFFF"/>
          <w:lang w:val="es-US"/>
        </w:rPr>
        <w:t>s y a la propiedad sin gasto excesivo</w:t>
      </w:r>
      <w:r w:rsidR="00D76FDF" w:rsidRPr="00B51ADD">
        <w:rPr>
          <w:rFonts w:ascii="Arial" w:hAnsi="Arial" w:cs="Arial"/>
          <w:bCs/>
          <w:color w:val="000000"/>
          <w:shd w:val="clear" w:color="auto" w:fill="FFFFFF"/>
          <w:lang w:val="es-US"/>
        </w:rPr>
        <w:t xml:space="preserve">. </w:t>
      </w:r>
      <w:r w:rsidRPr="00632AEE">
        <w:rPr>
          <w:rFonts w:ascii="Arial" w:hAnsi="Arial" w:cs="Arial"/>
          <w:bCs/>
          <w:color w:val="000000"/>
          <w:shd w:val="clear" w:color="auto" w:fill="FFFFFF"/>
          <w:lang w:val="es-US"/>
        </w:rPr>
        <w:t>Si no</w:t>
      </w:r>
      <w:r w:rsidR="00D76FDF" w:rsidRPr="00632AEE">
        <w:rPr>
          <w:rFonts w:ascii="Arial" w:hAnsi="Arial" w:cs="Arial"/>
          <w:bCs/>
          <w:color w:val="000000"/>
          <w:shd w:val="clear" w:color="auto" w:fill="FFFFFF"/>
          <w:lang w:val="es-US"/>
        </w:rPr>
        <w:t xml:space="preserve">, </w:t>
      </w:r>
      <w:r w:rsidRPr="00632AEE">
        <w:rPr>
          <w:rFonts w:ascii="Arial" w:hAnsi="Arial" w:cs="Arial"/>
          <w:bCs/>
          <w:color w:val="000000"/>
          <w:shd w:val="clear" w:color="auto" w:fill="FFFFFF"/>
          <w:lang w:val="es-US"/>
        </w:rPr>
        <w:t xml:space="preserve">el dueño podrá negarse a </w:t>
      </w:r>
      <w:r w:rsidR="00632AEE">
        <w:rPr>
          <w:rFonts w:ascii="Arial" w:hAnsi="Arial" w:cs="Arial"/>
          <w:bCs/>
          <w:color w:val="000000"/>
          <w:shd w:val="clear" w:color="auto" w:fill="FFFFFF"/>
          <w:lang w:val="es-US"/>
        </w:rPr>
        <w:t>alquil</w:t>
      </w:r>
      <w:r w:rsidRPr="00632AEE">
        <w:rPr>
          <w:rFonts w:ascii="Arial" w:hAnsi="Arial" w:cs="Arial"/>
          <w:bCs/>
          <w:color w:val="000000"/>
          <w:shd w:val="clear" w:color="auto" w:fill="FFFFFF"/>
          <w:lang w:val="es-US"/>
        </w:rPr>
        <w:t xml:space="preserve">arle o podrá </w:t>
      </w:r>
      <w:r w:rsidR="00632AEE" w:rsidRPr="00632AEE">
        <w:rPr>
          <w:rFonts w:ascii="Arial" w:hAnsi="Arial" w:cs="Arial"/>
          <w:bCs/>
          <w:color w:val="000000"/>
          <w:shd w:val="clear" w:color="auto" w:fill="FFFFFF"/>
          <w:lang w:val="es-US"/>
        </w:rPr>
        <w:t>tratar de desalojar a la</w:t>
      </w:r>
      <w:r w:rsidR="00D76FDF" w:rsidRPr="00632AEE">
        <w:rPr>
          <w:rFonts w:ascii="Arial" w:hAnsi="Arial" w:cs="Arial"/>
          <w:bCs/>
          <w:color w:val="000000"/>
          <w:shd w:val="clear" w:color="auto" w:fill="FFFFFF"/>
          <w:lang w:val="es-US"/>
        </w:rPr>
        <w:t xml:space="preserve"> person</w:t>
      </w:r>
      <w:r w:rsidR="00632AEE">
        <w:rPr>
          <w:rFonts w:ascii="Arial" w:hAnsi="Arial" w:cs="Arial"/>
          <w:bCs/>
          <w:color w:val="000000"/>
          <w:shd w:val="clear" w:color="auto" w:fill="FFFFFF"/>
          <w:lang w:val="es-US"/>
        </w:rPr>
        <w:t>a</w:t>
      </w:r>
      <w:r w:rsidR="00D76FDF" w:rsidRPr="00632AEE">
        <w:rPr>
          <w:rFonts w:ascii="Arial" w:hAnsi="Arial" w:cs="Arial"/>
          <w:bCs/>
          <w:color w:val="000000"/>
          <w:shd w:val="clear" w:color="auto" w:fill="FFFFFF"/>
          <w:lang w:val="es-US"/>
        </w:rPr>
        <w:t xml:space="preserve"> </w:t>
      </w:r>
      <w:r w:rsidR="00632AEE">
        <w:rPr>
          <w:rFonts w:ascii="Arial" w:hAnsi="Arial" w:cs="Arial"/>
          <w:bCs/>
          <w:color w:val="000000"/>
          <w:shd w:val="clear" w:color="auto" w:fill="FFFFFF"/>
          <w:lang w:val="es-US"/>
        </w:rPr>
        <w:t xml:space="preserve">sin violar el </w:t>
      </w:r>
      <w:r w:rsidR="00D76FDF" w:rsidRPr="00632AEE">
        <w:rPr>
          <w:rFonts w:ascii="Arial" w:hAnsi="Arial" w:cs="Arial"/>
          <w:bCs/>
          <w:color w:val="000000"/>
          <w:shd w:val="clear" w:color="auto" w:fill="FFFFFF"/>
          <w:lang w:val="es-US"/>
        </w:rPr>
        <w:t>Act</w:t>
      </w:r>
      <w:r w:rsidR="00632AEE">
        <w:rPr>
          <w:rFonts w:ascii="Arial" w:hAnsi="Arial" w:cs="Arial"/>
          <w:bCs/>
          <w:color w:val="000000"/>
          <w:shd w:val="clear" w:color="auto" w:fill="FFFFFF"/>
          <w:lang w:val="es-US"/>
        </w:rPr>
        <w:t>a</w:t>
      </w:r>
      <w:r w:rsidR="00D76FDF" w:rsidRPr="00632AEE">
        <w:rPr>
          <w:rFonts w:ascii="Arial" w:hAnsi="Arial" w:cs="Arial"/>
          <w:bCs/>
          <w:color w:val="000000"/>
          <w:shd w:val="clear" w:color="auto" w:fill="FFFFFF"/>
          <w:lang w:val="es-US"/>
        </w:rPr>
        <w:t xml:space="preserve">. </w:t>
      </w:r>
    </w:p>
    <w:p w:rsidR="00D76FDF" w:rsidRPr="00632AEE" w:rsidRDefault="00632AEE" w:rsidP="00D76FDF">
      <w:pPr>
        <w:spacing w:before="100" w:beforeAutospacing="1" w:after="100" w:afterAutospacing="1"/>
        <w:ind w:left="720" w:right="720"/>
        <w:rPr>
          <w:rFonts w:ascii="Arial" w:hAnsi="Arial" w:cs="Arial"/>
          <w:color w:val="000000"/>
          <w:shd w:val="clear" w:color="auto" w:fill="FFFFFF"/>
          <w:lang w:val="es-US"/>
        </w:rPr>
      </w:pPr>
      <w:r w:rsidRPr="00632AEE">
        <w:rPr>
          <w:rFonts w:ascii="Arial" w:hAnsi="Arial" w:cs="Arial"/>
          <w:bCs/>
          <w:color w:val="000000"/>
          <w:shd w:val="clear" w:color="auto" w:fill="FFFFFF"/>
          <w:lang w:val="es-US"/>
        </w:rPr>
        <w:t xml:space="preserve">Para que la persona con discapacidad pueda utilizar de pleno la propiedad, el arrendador o vendedor de vivienda deberá hacer ajustes razonables </w:t>
      </w:r>
      <w:r w:rsidR="001332EC">
        <w:rPr>
          <w:rFonts w:ascii="Arial" w:hAnsi="Arial" w:cs="Arial"/>
          <w:bCs/>
          <w:color w:val="000000"/>
          <w:shd w:val="clear" w:color="auto" w:fill="FFFFFF"/>
          <w:lang w:val="es-US"/>
        </w:rPr>
        <w:t>a</w:t>
      </w:r>
      <w:r w:rsidRPr="00632AEE">
        <w:rPr>
          <w:rFonts w:ascii="Arial" w:hAnsi="Arial" w:cs="Arial"/>
          <w:bCs/>
          <w:color w:val="000000"/>
          <w:shd w:val="clear" w:color="auto" w:fill="FFFFFF"/>
          <w:lang w:val="es-US"/>
        </w:rPr>
        <w:t xml:space="preserve"> todas las reglas, políticas, prácticas o servicios</w:t>
      </w:r>
      <w:r w:rsidR="00D76FDF" w:rsidRPr="00632AEE">
        <w:rPr>
          <w:rFonts w:ascii="Arial" w:hAnsi="Arial" w:cs="Arial"/>
          <w:bCs/>
          <w:color w:val="000000"/>
          <w:shd w:val="clear" w:color="auto" w:fill="FFFFFF"/>
          <w:lang w:val="es-US"/>
        </w:rPr>
        <w:t>. E</w:t>
      </w:r>
      <w:r w:rsidRPr="00632AEE">
        <w:rPr>
          <w:rFonts w:ascii="Arial" w:hAnsi="Arial" w:cs="Arial"/>
          <w:bCs/>
          <w:color w:val="000000"/>
          <w:shd w:val="clear" w:color="auto" w:fill="FFFFFF"/>
          <w:lang w:val="es-US"/>
        </w:rPr>
        <w:t>je</w:t>
      </w:r>
      <w:r w:rsidR="00D76FDF" w:rsidRPr="00632AEE">
        <w:rPr>
          <w:rFonts w:ascii="Arial" w:hAnsi="Arial" w:cs="Arial"/>
          <w:bCs/>
          <w:color w:val="000000"/>
          <w:shd w:val="clear" w:color="auto" w:fill="FFFFFF"/>
          <w:lang w:val="es-US"/>
        </w:rPr>
        <w:t>mpl</w:t>
      </w:r>
      <w:r w:rsidRPr="00632AEE">
        <w:rPr>
          <w:rFonts w:ascii="Arial" w:hAnsi="Arial" w:cs="Arial"/>
          <w:bCs/>
          <w:color w:val="000000"/>
          <w:shd w:val="clear" w:color="auto" w:fill="FFFFFF"/>
          <w:lang w:val="es-US"/>
        </w:rPr>
        <w:t>o</w:t>
      </w:r>
      <w:r w:rsidR="00D76FDF" w:rsidRPr="00632AEE">
        <w:rPr>
          <w:rFonts w:ascii="Arial" w:hAnsi="Arial" w:cs="Arial"/>
          <w:bCs/>
          <w:color w:val="000000"/>
          <w:shd w:val="clear" w:color="auto" w:fill="FFFFFF"/>
          <w:lang w:val="es-US"/>
        </w:rPr>
        <w:t xml:space="preserve">s: </w:t>
      </w:r>
      <w:r w:rsidRPr="00632AEE">
        <w:rPr>
          <w:rFonts w:ascii="Arial" w:hAnsi="Arial" w:cs="Arial"/>
          <w:bCs/>
          <w:color w:val="000000"/>
          <w:shd w:val="clear" w:color="auto" w:fill="FFFFFF"/>
          <w:lang w:val="es-US"/>
        </w:rPr>
        <w:t>u</w:t>
      </w:r>
      <w:r w:rsidR="00D76FDF" w:rsidRPr="00632AEE">
        <w:rPr>
          <w:rFonts w:ascii="Arial" w:hAnsi="Arial" w:cs="Arial"/>
          <w:bCs/>
          <w:color w:val="000000"/>
          <w:shd w:val="clear" w:color="auto" w:fill="FFFFFF"/>
          <w:lang w:val="es-US"/>
        </w:rPr>
        <w:t>n</w:t>
      </w:r>
      <w:r w:rsidRPr="00632AEE">
        <w:rPr>
          <w:rFonts w:ascii="Arial" w:hAnsi="Arial" w:cs="Arial"/>
          <w:bCs/>
          <w:color w:val="000000"/>
          <w:shd w:val="clear" w:color="auto" w:fill="FFFFFF"/>
          <w:lang w:val="es-US"/>
        </w:rPr>
        <w:t>a</w:t>
      </w:r>
      <w:r w:rsidR="00D76FDF" w:rsidRPr="00632AEE">
        <w:rPr>
          <w:rFonts w:ascii="Arial" w:hAnsi="Arial" w:cs="Arial"/>
          <w:bCs/>
          <w:color w:val="000000"/>
          <w:shd w:val="clear" w:color="auto" w:fill="FFFFFF"/>
          <w:lang w:val="es-US"/>
        </w:rPr>
        <w:t xml:space="preserve"> excep</w:t>
      </w:r>
      <w:r w:rsidRPr="00632AEE">
        <w:rPr>
          <w:rFonts w:ascii="Arial" w:hAnsi="Arial" w:cs="Arial"/>
          <w:bCs/>
          <w:color w:val="000000"/>
          <w:shd w:val="clear" w:color="auto" w:fill="FFFFFF"/>
          <w:lang w:val="es-US"/>
        </w:rPr>
        <w:t>ció</w:t>
      </w:r>
      <w:r w:rsidR="00D76FDF" w:rsidRPr="00632AEE">
        <w:rPr>
          <w:rFonts w:ascii="Arial" w:hAnsi="Arial" w:cs="Arial"/>
          <w:bCs/>
          <w:color w:val="000000"/>
          <w:shd w:val="clear" w:color="auto" w:fill="FFFFFF"/>
          <w:lang w:val="es-US"/>
        </w:rPr>
        <w:t xml:space="preserve">n </w:t>
      </w:r>
      <w:r w:rsidRPr="00632AEE">
        <w:rPr>
          <w:rFonts w:ascii="Arial" w:hAnsi="Arial" w:cs="Arial"/>
          <w:bCs/>
          <w:color w:val="000000"/>
          <w:shd w:val="clear" w:color="auto" w:fill="FFFFFF"/>
          <w:lang w:val="es-US"/>
        </w:rPr>
        <w:t xml:space="preserve">a la regla de </w:t>
      </w:r>
      <w:r w:rsidR="00D76FDF" w:rsidRPr="00632AEE">
        <w:rPr>
          <w:rFonts w:ascii="Arial" w:hAnsi="Arial" w:cs="Arial"/>
          <w:bCs/>
          <w:color w:val="000000"/>
          <w:shd w:val="clear" w:color="auto" w:fill="FFFFFF"/>
          <w:lang w:val="es-US"/>
        </w:rPr>
        <w:t xml:space="preserve">NO </w:t>
      </w:r>
      <w:r w:rsidRPr="00632AEE">
        <w:rPr>
          <w:rFonts w:ascii="Arial" w:hAnsi="Arial" w:cs="Arial"/>
          <w:bCs/>
          <w:color w:val="000000"/>
          <w:shd w:val="clear" w:color="auto" w:fill="FFFFFF"/>
          <w:lang w:val="es-US"/>
        </w:rPr>
        <w:t>SE ACEPTAN MASCOTAS o la exoneración de un depósito para mascotas para un perro guía;</w:t>
      </w:r>
      <w:r w:rsidR="00D76FDF" w:rsidRPr="00632AEE">
        <w:rPr>
          <w:rFonts w:ascii="Arial" w:hAnsi="Arial" w:cs="Arial"/>
          <w:bCs/>
          <w:color w:val="000000"/>
          <w:shd w:val="clear" w:color="auto" w:fill="FFFFFF"/>
          <w:lang w:val="es-US"/>
        </w:rPr>
        <w:t xml:space="preserve"> designa</w:t>
      </w:r>
      <w:r>
        <w:rPr>
          <w:rFonts w:ascii="Arial" w:hAnsi="Arial" w:cs="Arial"/>
          <w:bCs/>
          <w:color w:val="000000"/>
          <w:shd w:val="clear" w:color="auto" w:fill="FFFFFF"/>
          <w:lang w:val="es-US"/>
        </w:rPr>
        <w:t xml:space="preserve">r un lugar accesible como alternativo de entrega de correo que sea aceptable </w:t>
      </w:r>
      <w:r w:rsidR="00D52EDA">
        <w:rPr>
          <w:rFonts w:ascii="Arial" w:hAnsi="Arial" w:cs="Arial"/>
          <w:bCs/>
          <w:color w:val="000000"/>
          <w:shd w:val="clear" w:color="auto" w:fill="FFFFFF"/>
          <w:lang w:val="es-US"/>
        </w:rPr>
        <w:t xml:space="preserve">tanto </w:t>
      </w:r>
      <w:r>
        <w:rPr>
          <w:rFonts w:ascii="Arial" w:hAnsi="Arial" w:cs="Arial"/>
          <w:bCs/>
          <w:color w:val="000000"/>
          <w:shd w:val="clear" w:color="auto" w:fill="FFFFFF"/>
          <w:lang w:val="es-US"/>
        </w:rPr>
        <w:t xml:space="preserve">para el inquilino </w:t>
      </w:r>
      <w:r w:rsidR="00D52EDA">
        <w:rPr>
          <w:rFonts w:ascii="Arial" w:hAnsi="Arial" w:cs="Arial"/>
          <w:bCs/>
          <w:color w:val="000000"/>
          <w:shd w:val="clear" w:color="auto" w:fill="FFFFFF"/>
          <w:lang w:val="es-US"/>
        </w:rPr>
        <w:t>como para</w:t>
      </w:r>
      <w:r>
        <w:rPr>
          <w:rFonts w:ascii="Arial" w:hAnsi="Arial" w:cs="Arial"/>
          <w:bCs/>
          <w:color w:val="000000"/>
          <w:shd w:val="clear" w:color="auto" w:fill="FFFFFF"/>
          <w:lang w:val="es-US"/>
        </w:rPr>
        <w:t xml:space="preserve"> el Servicio Postal federal</w:t>
      </w:r>
      <w:r w:rsidR="00D76FDF" w:rsidRPr="00632AEE">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w:t>
      </w:r>
      <w:r w:rsidR="00D76FDF" w:rsidRPr="00632AEE">
        <w:rPr>
          <w:rFonts w:ascii="Arial" w:hAnsi="Arial" w:cs="Arial"/>
          <w:bCs/>
          <w:color w:val="000000"/>
          <w:shd w:val="clear" w:color="auto" w:fill="FFFFFF"/>
          <w:lang w:val="es-US"/>
        </w:rPr>
        <w:t>U.S. Postal Service</w:t>
      </w:r>
      <w:r>
        <w:rPr>
          <w:rFonts w:ascii="Arial" w:hAnsi="Arial" w:cs="Arial"/>
          <w:bCs/>
          <w:color w:val="000000"/>
          <w:shd w:val="clear" w:color="auto" w:fill="FFFFFF"/>
          <w:lang w:val="es-US"/>
        </w:rPr>
        <w:t>)</w:t>
      </w:r>
      <w:r w:rsidR="00D76FDF" w:rsidRPr="00632AEE">
        <w:rPr>
          <w:rFonts w:ascii="Arial" w:hAnsi="Arial" w:cs="Arial"/>
          <w:bCs/>
          <w:color w:val="000000"/>
          <w:shd w:val="clear" w:color="auto" w:fill="FFFFFF"/>
          <w:lang w:val="es-US"/>
        </w:rPr>
        <w:t xml:space="preserve">; </w:t>
      </w:r>
      <w:r w:rsidR="001332EC">
        <w:rPr>
          <w:rFonts w:ascii="Arial" w:hAnsi="Arial" w:cs="Arial"/>
          <w:bCs/>
          <w:color w:val="000000"/>
          <w:shd w:val="clear" w:color="auto" w:fill="FFFFFF"/>
          <w:lang w:val="es-US"/>
        </w:rPr>
        <w:t>la exoneración de un requisito de antecedentes de alquiler para una persona que acaba de salir de alguna institución</w:t>
      </w:r>
      <w:r w:rsidR="00D76FDF" w:rsidRPr="00632AEE">
        <w:rPr>
          <w:rFonts w:ascii="Arial" w:hAnsi="Arial" w:cs="Arial"/>
          <w:bCs/>
          <w:color w:val="000000"/>
          <w:shd w:val="clear" w:color="auto" w:fill="FFFFFF"/>
          <w:lang w:val="es-US"/>
        </w:rPr>
        <w:t xml:space="preserve">. </w:t>
      </w:r>
    </w:p>
    <w:p w:rsidR="00D76FDF" w:rsidRPr="001332EC" w:rsidRDefault="001332EC" w:rsidP="00D76FDF">
      <w:pPr>
        <w:spacing w:before="100" w:beforeAutospacing="1" w:after="100" w:afterAutospacing="1"/>
        <w:ind w:left="720" w:right="720"/>
        <w:rPr>
          <w:rFonts w:ascii="Arial" w:hAnsi="Arial" w:cs="Arial"/>
          <w:color w:val="000000"/>
          <w:shd w:val="clear" w:color="auto" w:fill="FFFFFF"/>
          <w:lang w:val="es-US"/>
        </w:rPr>
      </w:pPr>
      <w:r w:rsidRPr="001332EC">
        <w:rPr>
          <w:rFonts w:ascii="Arial" w:hAnsi="Arial" w:cs="Arial"/>
          <w:bCs/>
          <w:color w:val="000000"/>
          <w:shd w:val="clear" w:color="auto" w:fill="FFFFFF"/>
          <w:lang w:val="es-US"/>
        </w:rPr>
        <w:t>Como se explica en detalle a continuación</w:t>
      </w:r>
      <w:r w:rsidR="00D76FDF" w:rsidRPr="001332EC">
        <w:rPr>
          <w:rFonts w:ascii="Arial" w:hAnsi="Arial" w:cs="Arial"/>
          <w:bCs/>
          <w:color w:val="000000"/>
          <w:shd w:val="clear" w:color="auto" w:fill="FFFFFF"/>
          <w:lang w:val="es-US"/>
        </w:rPr>
        <w:t xml:space="preserve">, </w:t>
      </w:r>
      <w:r w:rsidRPr="001332EC">
        <w:rPr>
          <w:rFonts w:ascii="Arial" w:hAnsi="Arial" w:cs="Arial"/>
          <w:bCs/>
          <w:color w:val="000000"/>
          <w:shd w:val="clear" w:color="auto" w:fill="FFFFFF"/>
          <w:lang w:val="es-US"/>
        </w:rPr>
        <w:t>sin embargo</w:t>
      </w:r>
      <w:r w:rsidR="00D76FDF" w:rsidRPr="001332EC">
        <w:rPr>
          <w:rFonts w:ascii="Arial" w:hAnsi="Arial" w:cs="Arial"/>
          <w:bCs/>
          <w:color w:val="000000"/>
          <w:shd w:val="clear" w:color="auto" w:fill="FFFFFF"/>
          <w:lang w:val="es-US"/>
        </w:rPr>
        <w:t xml:space="preserve">, </w:t>
      </w:r>
      <w:r w:rsidRPr="001332EC">
        <w:rPr>
          <w:rFonts w:ascii="Arial" w:hAnsi="Arial" w:cs="Arial"/>
          <w:bCs/>
          <w:color w:val="000000"/>
          <w:shd w:val="clear" w:color="auto" w:fill="FFFFFF"/>
          <w:lang w:val="es-US"/>
        </w:rPr>
        <w:t>el</w:t>
      </w:r>
      <w:r w:rsidR="00D76FDF" w:rsidRPr="001332EC">
        <w:rPr>
          <w:rFonts w:ascii="Arial" w:hAnsi="Arial" w:cs="Arial"/>
          <w:bCs/>
          <w:color w:val="000000"/>
          <w:shd w:val="clear" w:color="auto" w:fill="FFFFFF"/>
          <w:lang w:val="es-US"/>
        </w:rPr>
        <w:t xml:space="preserve"> Act</w:t>
      </w:r>
      <w:r w:rsidRPr="001332EC">
        <w:rPr>
          <w:rFonts w:ascii="Arial" w:hAnsi="Arial" w:cs="Arial"/>
          <w:bCs/>
          <w:color w:val="000000"/>
          <w:shd w:val="clear" w:color="auto" w:fill="FFFFFF"/>
          <w:lang w:val="es-US"/>
        </w:rPr>
        <w:t>a</w:t>
      </w:r>
      <w:r w:rsidR="00D76FDF" w:rsidRPr="001332EC">
        <w:rPr>
          <w:rFonts w:ascii="Arial" w:hAnsi="Arial" w:cs="Arial"/>
          <w:bCs/>
          <w:color w:val="000000"/>
          <w:shd w:val="clear" w:color="auto" w:fill="FFFFFF"/>
          <w:lang w:val="es-US"/>
        </w:rPr>
        <w:t xml:space="preserve"> no requi</w:t>
      </w:r>
      <w:r w:rsidRPr="001332EC">
        <w:rPr>
          <w:rFonts w:ascii="Arial" w:hAnsi="Arial" w:cs="Arial"/>
          <w:bCs/>
          <w:color w:val="000000"/>
          <w:shd w:val="clear" w:color="auto" w:fill="FFFFFF"/>
          <w:lang w:val="es-US"/>
        </w:rPr>
        <w:t>e</w:t>
      </w:r>
      <w:r w:rsidR="00D76FDF" w:rsidRPr="001332EC">
        <w:rPr>
          <w:rFonts w:ascii="Arial" w:hAnsi="Arial" w:cs="Arial"/>
          <w:bCs/>
          <w:color w:val="000000"/>
          <w:shd w:val="clear" w:color="auto" w:fill="FFFFFF"/>
          <w:lang w:val="es-US"/>
        </w:rPr>
        <w:t xml:space="preserve">re </w:t>
      </w:r>
      <w:r w:rsidRPr="001332EC">
        <w:rPr>
          <w:rFonts w:ascii="Arial" w:hAnsi="Arial" w:cs="Arial"/>
          <w:bCs/>
          <w:color w:val="000000"/>
          <w:shd w:val="clear" w:color="auto" w:fill="FFFFFF"/>
          <w:lang w:val="es-US"/>
        </w:rPr>
        <w:t>que el dueño arrend</w:t>
      </w:r>
      <w:r>
        <w:rPr>
          <w:rFonts w:ascii="Arial" w:hAnsi="Arial" w:cs="Arial"/>
          <w:bCs/>
          <w:color w:val="000000"/>
          <w:shd w:val="clear" w:color="auto" w:fill="FFFFFF"/>
          <w:lang w:val="es-US"/>
        </w:rPr>
        <w:t>a</w:t>
      </w:r>
      <w:r w:rsidRPr="001332EC">
        <w:rPr>
          <w:rFonts w:ascii="Arial" w:hAnsi="Arial" w:cs="Arial"/>
          <w:bCs/>
          <w:color w:val="000000"/>
          <w:shd w:val="clear" w:color="auto" w:fill="FFFFFF"/>
          <w:lang w:val="es-US"/>
        </w:rPr>
        <w:t>dor o vendedor haga modificaciones físicas al apartamento o casa ni crear un paso accesible a la vivienda. En lugar de eso, el Acta requiere que el dueño permita que el inquilino haga dichas modificacion</w:t>
      </w:r>
      <w:r>
        <w:rPr>
          <w:rFonts w:ascii="Arial" w:hAnsi="Arial" w:cs="Arial"/>
          <w:bCs/>
          <w:color w:val="000000"/>
          <w:shd w:val="clear" w:color="auto" w:fill="FFFFFF"/>
          <w:lang w:val="es-US"/>
        </w:rPr>
        <w:t>e</w:t>
      </w:r>
      <w:r w:rsidRPr="001332EC">
        <w:rPr>
          <w:rFonts w:ascii="Arial" w:hAnsi="Arial" w:cs="Arial"/>
          <w:bCs/>
          <w:color w:val="000000"/>
          <w:shd w:val="clear" w:color="auto" w:fill="FFFFFF"/>
          <w:lang w:val="es-US"/>
        </w:rPr>
        <w:t>s a costo del propio inquilino</w:t>
      </w:r>
      <w:r w:rsidR="00D76FDF" w:rsidRPr="001332EC">
        <w:rPr>
          <w:rFonts w:ascii="Arial" w:hAnsi="Arial" w:cs="Arial"/>
          <w:bCs/>
          <w:color w:val="000000"/>
          <w:shd w:val="clear" w:color="auto" w:fill="FFFFFF"/>
          <w:lang w:val="es-US"/>
        </w:rPr>
        <w:t xml:space="preserve">. </w:t>
      </w:r>
    </w:p>
    <w:p w:rsidR="00D76FDF" w:rsidRPr="00D52EDA" w:rsidRDefault="00A576E2" w:rsidP="00D76FDF">
      <w:pPr>
        <w:spacing w:before="100" w:beforeAutospacing="1" w:after="100" w:afterAutospacing="1"/>
        <w:ind w:left="720" w:right="720"/>
        <w:rPr>
          <w:rFonts w:ascii="Arial" w:hAnsi="Arial" w:cs="Arial"/>
          <w:color w:val="000000"/>
          <w:shd w:val="clear" w:color="auto" w:fill="FFFFFF"/>
          <w:lang w:val="es-US"/>
        </w:rPr>
      </w:pPr>
      <w:r w:rsidRPr="00A576E2">
        <w:rPr>
          <w:rFonts w:ascii="Arial" w:hAnsi="Arial" w:cs="Arial"/>
          <w:bCs/>
          <w:color w:val="000000"/>
          <w:shd w:val="clear" w:color="auto" w:fill="FFFFFF"/>
          <w:lang w:val="es-US"/>
        </w:rPr>
        <w:t xml:space="preserve">Los requisitos de accesibilidad para vivienda nueva son diferentes de los que aplican a vivienda existente. </w:t>
      </w:r>
      <w:r w:rsidRPr="00D52EDA">
        <w:rPr>
          <w:rFonts w:ascii="Arial" w:hAnsi="Arial" w:cs="Arial"/>
          <w:bCs/>
          <w:color w:val="000000"/>
          <w:shd w:val="clear" w:color="auto" w:fill="FFFFFF"/>
          <w:lang w:val="es-US"/>
        </w:rPr>
        <w:t>Los requisitos para vivienda nueva son mucho más estrictos</w:t>
      </w:r>
      <w:r w:rsidR="00D76FDF" w:rsidRPr="00D52EDA">
        <w:rPr>
          <w:rFonts w:ascii="Arial" w:hAnsi="Arial" w:cs="Arial"/>
          <w:bCs/>
          <w:color w:val="000000"/>
          <w:shd w:val="clear" w:color="auto" w:fill="FFFFFF"/>
          <w:lang w:val="es-US"/>
        </w:rPr>
        <w:t xml:space="preserve">. </w:t>
      </w:r>
    </w:p>
    <w:p w:rsidR="00D76FDF" w:rsidRPr="00D52EDA" w:rsidRDefault="00D52EDA" w:rsidP="00D76FDF">
      <w:pPr>
        <w:spacing w:before="100" w:beforeAutospacing="1" w:after="100" w:afterAutospacing="1"/>
        <w:ind w:left="720" w:right="720"/>
        <w:rPr>
          <w:rFonts w:ascii="Arial" w:hAnsi="Arial" w:cs="Arial"/>
          <w:color w:val="000000"/>
          <w:shd w:val="clear" w:color="auto" w:fill="FFFFFF"/>
          <w:lang w:val="es-US"/>
        </w:rPr>
      </w:pPr>
      <w:r w:rsidRPr="00D52EDA">
        <w:rPr>
          <w:rFonts w:ascii="Arial" w:hAnsi="Arial" w:cs="Arial"/>
          <w:b/>
          <w:bCs/>
          <w:color w:val="000000"/>
          <w:shd w:val="clear" w:color="auto" w:fill="FFFFFF"/>
          <w:lang w:val="es-US"/>
        </w:rPr>
        <w:t>¿Quién Debe Seguir el Acta</w:t>
      </w:r>
      <w:r w:rsidR="00D76FDF" w:rsidRPr="00D52EDA">
        <w:rPr>
          <w:rFonts w:ascii="Arial" w:hAnsi="Arial" w:cs="Arial"/>
          <w:b/>
          <w:bCs/>
          <w:color w:val="000000"/>
          <w:shd w:val="clear" w:color="auto" w:fill="FFFFFF"/>
          <w:lang w:val="es-US"/>
        </w:rPr>
        <w:t>?</w:t>
      </w:r>
      <w:r w:rsidR="00D76FDF" w:rsidRPr="00D52EDA">
        <w:rPr>
          <w:rFonts w:ascii="Arial" w:hAnsi="Arial" w:cs="Arial"/>
          <w:b/>
          <w:bCs/>
          <w:color w:val="000000"/>
          <w:shd w:val="clear" w:color="auto" w:fill="FFFFFF"/>
          <w:lang w:val="es-US"/>
        </w:rPr>
        <w:br/>
      </w:r>
      <w:r w:rsidRPr="00D52EDA">
        <w:rPr>
          <w:rFonts w:ascii="Arial" w:hAnsi="Arial" w:cs="Arial"/>
          <w:bCs/>
          <w:color w:val="000000"/>
          <w:shd w:val="clear" w:color="auto" w:fill="FFFFFF"/>
          <w:lang w:val="es-US"/>
        </w:rPr>
        <w:t xml:space="preserve">El </w:t>
      </w:r>
      <w:r w:rsidR="00D76FDF" w:rsidRPr="00D52EDA">
        <w:rPr>
          <w:rFonts w:ascii="Arial" w:hAnsi="Arial" w:cs="Arial"/>
          <w:bCs/>
          <w:color w:val="000000"/>
          <w:shd w:val="clear" w:color="auto" w:fill="FFFFFF"/>
          <w:lang w:val="es-US"/>
        </w:rPr>
        <w:t>Act</w:t>
      </w:r>
      <w:r w:rsidRPr="00D52EDA">
        <w:rPr>
          <w:rFonts w:ascii="Arial" w:hAnsi="Arial" w:cs="Arial"/>
          <w:bCs/>
          <w:color w:val="000000"/>
          <w:shd w:val="clear" w:color="auto" w:fill="FFFFFF"/>
          <w:lang w:val="es-US"/>
        </w:rPr>
        <w:t>a</w:t>
      </w:r>
      <w:r w:rsidR="00D76FDF" w:rsidRPr="00D52EDA">
        <w:rPr>
          <w:rFonts w:ascii="Arial" w:hAnsi="Arial" w:cs="Arial"/>
          <w:bCs/>
          <w:color w:val="000000"/>
          <w:shd w:val="clear" w:color="auto" w:fill="FFFFFF"/>
          <w:lang w:val="es-US"/>
        </w:rPr>
        <w:t xml:space="preserve"> c</w:t>
      </w:r>
      <w:r w:rsidRPr="00D52EDA">
        <w:rPr>
          <w:rFonts w:ascii="Arial" w:hAnsi="Arial" w:cs="Arial"/>
          <w:bCs/>
          <w:color w:val="000000"/>
          <w:shd w:val="clear" w:color="auto" w:fill="FFFFFF"/>
          <w:lang w:val="es-US"/>
        </w:rPr>
        <w:t>ubre todos los departamentos, condominios, o otros ed</w:t>
      </w:r>
      <w:r>
        <w:rPr>
          <w:rFonts w:ascii="Arial" w:hAnsi="Arial" w:cs="Arial"/>
          <w:bCs/>
          <w:color w:val="000000"/>
          <w:shd w:val="clear" w:color="auto" w:fill="FFFFFF"/>
          <w:lang w:val="es-US"/>
        </w:rPr>
        <w:t>i</w:t>
      </w:r>
      <w:r w:rsidRPr="00D52EDA">
        <w:rPr>
          <w:rFonts w:ascii="Arial" w:hAnsi="Arial" w:cs="Arial"/>
          <w:bCs/>
          <w:color w:val="000000"/>
          <w:shd w:val="clear" w:color="auto" w:fill="FFFFFF"/>
          <w:lang w:val="es-US"/>
        </w:rPr>
        <w:t>ficios multifamiliares except</w:t>
      </w:r>
      <w:r>
        <w:rPr>
          <w:rFonts w:ascii="Arial" w:hAnsi="Arial" w:cs="Arial"/>
          <w:bCs/>
          <w:color w:val="000000"/>
          <w:shd w:val="clear" w:color="auto" w:fill="FFFFFF"/>
          <w:lang w:val="es-US"/>
        </w:rPr>
        <w:t>o</w:t>
      </w:r>
      <w:r w:rsidRPr="00D52EDA">
        <w:rPr>
          <w:rFonts w:ascii="Arial" w:hAnsi="Arial" w:cs="Arial"/>
          <w:bCs/>
          <w:color w:val="000000"/>
          <w:shd w:val="clear" w:color="auto" w:fill="FFFFFF"/>
          <w:lang w:val="es-US"/>
        </w:rPr>
        <w:t xml:space="preserve"> por los complejos </w:t>
      </w:r>
      <w:r>
        <w:rPr>
          <w:rFonts w:ascii="Arial" w:hAnsi="Arial" w:cs="Arial"/>
          <w:bCs/>
          <w:color w:val="000000"/>
          <w:shd w:val="clear" w:color="auto" w:fill="FFFFFF"/>
          <w:lang w:val="es-US"/>
        </w:rPr>
        <w:t xml:space="preserve">ocupados por el dueño </w:t>
      </w:r>
      <w:r w:rsidRPr="00D52EDA">
        <w:rPr>
          <w:rFonts w:ascii="Arial" w:hAnsi="Arial" w:cs="Arial"/>
          <w:bCs/>
          <w:color w:val="000000"/>
          <w:shd w:val="clear" w:color="auto" w:fill="FFFFFF"/>
          <w:lang w:val="es-US"/>
        </w:rPr>
        <w:t xml:space="preserve">con un total de </w:t>
      </w:r>
      <w:r>
        <w:rPr>
          <w:rFonts w:ascii="Arial" w:hAnsi="Arial" w:cs="Arial"/>
          <w:bCs/>
          <w:color w:val="000000"/>
          <w:shd w:val="clear" w:color="auto" w:fill="FFFFFF"/>
          <w:lang w:val="es-US"/>
        </w:rPr>
        <w:t>cuatro</w:t>
      </w:r>
      <w:r w:rsidR="00D76FDF" w:rsidRPr="00D52EDA">
        <w:rPr>
          <w:rFonts w:ascii="Arial" w:hAnsi="Arial" w:cs="Arial"/>
          <w:bCs/>
          <w:color w:val="000000"/>
          <w:shd w:val="clear" w:color="auto" w:fill="FFFFFF"/>
          <w:lang w:val="es-US"/>
        </w:rPr>
        <w:t xml:space="preserve"> (4) o</w:t>
      </w:r>
      <w:r>
        <w:rPr>
          <w:rFonts w:ascii="Arial" w:hAnsi="Arial" w:cs="Arial"/>
          <w:bCs/>
          <w:color w:val="000000"/>
          <w:shd w:val="clear" w:color="auto" w:fill="FFFFFF"/>
          <w:lang w:val="es-US"/>
        </w:rPr>
        <w:t xml:space="preserve"> menos familias</w:t>
      </w:r>
      <w:r w:rsidR="00D76FDF" w:rsidRPr="00D52EDA">
        <w:rPr>
          <w:rFonts w:ascii="Arial" w:hAnsi="Arial" w:cs="Arial"/>
          <w:bCs/>
          <w:color w:val="000000"/>
          <w:shd w:val="clear" w:color="auto" w:fill="FFFFFF"/>
          <w:lang w:val="es-US"/>
        </w:rPr>
        <w:t xml:space="preserve">. </w:t>
      </w:r>
    </w:p>
    <w:p w:rsidR="00D76FDF" w:rsidRPr="00CE3AF9" w:rsidRDefault="00D52EDA" w:rsidP="00D76FDF">
      <w:pPr>
        <w:spacing w:before="100" w:beforeAutospacing="1" w:after="100" w:afterAutospacing="1"/>
        <w:ind w:left="720" w:right="720"/>
        <w:rPr>
          <w:rFonts w:ascii="Arial" w:hAnsi="Arial" w:cs="Arial"/>
          <w:color w:val="000000"/>
          <w:shd w:val="clear" w:color="auto" w:fill="FFFFFF"/>
          <w:lang w:val="es-US"/>
        </w:rPr>
      </w:pPr>
      <w:r w:rsidRPr="00D52EDA">
        <w:rPr>
          <w:rFonts w:ascii="Arial" w:hAnsi="Arial" w:cs="Arial"/>
          <w:bCs/>
          <w:color w:val="000000"/>
          <w:shd w:val="clear" w:color="auto" w:fill="FFFFFF"/>
          <w:lang w:val="es-US"/>
        </w:rPr>
        <w:t xml:space="preserve">El dueño de una casa de una sola familia no tiene que seguir el Acta cuando alquila o vende a menos que sea dueño de más de tres de tales casas, haya vendido una casa que no fuera su residencia en los últimos 24 meses, </w:t>
      </w:r>
      <w:r w:rsidR="00D76FDF" w:rsidRPr="00D52EDA">
        <w:rPr>
          <w:rFonts w:ascii="Arial" w:hAnsi="Arial" w:cs="Arial"/>
          <w:bCs/>
          <w:color w:val="000000"/>
          <w:shd w:val="clear" w:color="auto" w:fill="FFFFFF"/>
          <w:lang w:val="es-US"/>
        </w:rPr>
        <w:t>u</w:t>
      </w:r>
      <w:r w:rsidR="00CE3AF9">
        <w:rPr>
          <w:rFonts w:ascii="Arial" w:hAnsi="Arial" w:cs="Arial"/>
          <w:bCs/>
          <w:color w:val="000000"/>
          <w:shd w:val="clear" w:color="auto" w:fill="FFFFFF"/>
          <w:lang w:val="es-US"/>
        </w:rPr>
        <w:t xml:space="preserve">tilice un bróker o agente de bienes raíces para vender o alquilar su propiedad, o </w:t>
      </w:r>
      <w:r w:rsidR="00D76FDF" w:rsidRPr="00CE3AF9">
        <w:rPr>
          <w:rFonts w:ascii="Arial" w:hAnsi="Arial" w:cs="Arial"/>
          <w:bCs/>
          <w:color w:val="000000"/>
          <w:shd w:val="clear" w:color="auto" w:fill="FFFFFF"/>
          <w:lang w:val="es-US"/>
        </w:rPr>
        <w:t>u</w:t>
      </w:r>
      <w:r w:rsidR="00CE3AF9">
        <w:rPr>
          <w:rFonts w:ascii="Arial" w:hAnsi="Arial" w:cs="Arial"/>
          <w:bCs/>
          <w:color w:val="000000"/>
          <w:shd w:val="clear" w:color="auto" w:fill="FFFFFF"/>
          <w:lang w:val="es-US"/>
        </w:rPr>
        <w:t xml:space="preserve">tilice anuncios </w:t>
      </w:r>
      <w:r w:rsidR="00D76FDF" w:rsidRPr="00CE3AF9">
        <w:rPr>
          <w:rFonts w:ascii="Arial" w:hAnsi="Arial" w:cs="Arial"/>
          <w:bCs/>
          <w:color w:val="000000"/>
          <w:shd w:val="clear" w:color="auto" w:fill="FFFFFF"/>
          <w:lang w:val="es-US"/>
        </w:rPr>
        <w:t>discriminator</w:t>
      </w:r>
      <w:r w:rsidR="00CE3AF9">
        <w:rPr>
          <w:rFonts w:ascii="Arial" w:hAnsi="Arial" w:cs="Arial"/>
          <w:bCs/>
          <w:color w:val="000000"/>
          <w:shd w:val="clear" w:color="auto" w:fill="FFFFFF"/>
          <w:lang w:val="es-US"/>
        </w:rPr>
        <w:t>ios</w:t>
      </w:r>
      <w:r w:rsidR="00D76FDF" w:rsidRPr="00CE3AF9">
        <w:rPr>
          <w:rFonts w:ascii="Arial" w:hAnsi="Arial" w:cs="Arial"/>
          <w:bCs/>
          <w:color w:val="000000"/>
          <w:shd w:val="clear" w:color="auto" w:fill="FFFFFF"/>
          <w:lang w:val="es-US"/>
        </w:rPr>
        <w:t xml:space="preserve">. </w:t>
      </w:r>
    </w:p>
    <w:p w:rsidR="00D76FDF" w:rsidRPr="009D2CF7" w:rsidRDefault="00B02A5A" w:rsidP="009D2CF7">
      <w:pPr>
        <w:spacing w:before="100" w:beforeAutospacing="1" w:after="100" w:afterAutospacing="1"/>
        <w:ind w:left="720" w:right="720"/>
        <w:rPr>
          <w:rFonts w:ascii="Arial" w:hAnsi="Arial" w:cs="Arial"/>
          <w:bCs/>
          <w:color w:val="000000"/>
          <w:shd w:val="clear" w:color="auto" w:fill="FFFFFF"/>
          <w:lang w:val="es-US"/>
        </w:rPr>
      </w:pPr>
      <w:r w:rsidRPr="00B02A5A">
        <w:rPr>
          <w:rFonts w:ascii="Arial" w:hAnsi="Arial" w:cs="Arial"/>
          <w:b/>
          <w:bCs/>
          <w:color w:val="000000"/>
          <w:shd w:val="clear" w:color="auto" w:fill="FFFFFF"/>
          <w:lang w:val="es-US"/>
        </w:rPr>
        <w:lastRenderedPageBreak/>
        <w:t xml:space="preserve">Vivienda </w:t>
      </w:r>
      <w:r w:rsidR="00D76FDF" w:rsidRPr="00B02A5A">
        <w:rPr>
          <w:rFonts w:ascii="Arial" w:hAnsi="Arial" w:cs="Arial"/>
          <w:b/>
          <w:bCs/>
          <w:color w:val="000000"/>
          <w:shd w:val="clear" w:color="auto" w:fill="FFFFFF"/>
          <w:lang w:val="es-US"/>
        </w:rPr>
        <w:t>Exist</w:t>
      </w:r>
      <w:r w:rsidRPr="00B02A5A">
        <w:rPr>
          <w:rFonts w:ascii="Arial" w:hAnsi="Arial" w:cs="Arial"/>
          <w:b/>
          <w:bCs/>
          <w:color w:val="000000"/>
          <w:shd w:val="clear" w:color="auto" w:fill="FFFFFF"/>
          <w:lang w:val="es-US"/>
        </w:rPr>
        <w:t>ente</w:t>
      </w:r>
      <w:r w:rsidR="00D76FDF" w:rsidRPr="00B02A5A">
        <w:rPr>
          <w:rFonts w:ascii="Arial" w:hAnsi="Arial" w:cs="Arial"/>
          <w:b/>
          <w:bCs/>
          <w:color w:val="000000"/>
          <w:shd w:val="clear" w:color="auto" w:fill="FFFFFF"/>
          <w:lang w:val="es-US"/>
        </w:rPr>
        <w:br/>
      </w:r>
      <w:r w:rsidRPr="00B02A5A">
        <w:rPr>
          <w:rFonts w:ascii="Arial" w:hAnsi="Arial" w:cs="Arial"/>
          <w:bCs/>
          <w:color w:val="000000"/>
          <w:shd w:val="clear" w:color="auto" w:fill="FFFFFF"/>
          <w:lang w:val="es-US"/>
        </w:rPr>
        <w:t>En vivienda ocupada antes del 13 de marzo de</w:t>
      </w:r>
      <w:r w:rsidR="00D76FDF" w:rsidRPr="00B02A5A">
        <w:rPr>
          <w:rFonts w:ascii="Arial" w:hAnsi="Arial" w:cs="Arial"/>
          <w:bCs/>
          <w:color w:val="000000"/>
          <w:shd w:val="clear" w:color="auto" w:fill="FFFFFF"/>
          <w:lang w:val="es-US"/>
        </w:rPr>
        <w:t xml:space="preserve"> 1991, </w:t>
      </w:r>
      <w:r w:rsidRPr="00B02A5A">
        <w:rPr>
          <w:rFonts w:ascii="Arial" w:hAnsi="Arial" w:cs="Arial"/>
          <w:bCs/>
          <w:color w:val="000000"/>
          <w:shd w:val="clear" w:color="auto" w:fill="FFFFFF"/>
          <w:lang w:val="es-US"/>
        </w:rPr>
        <w:t>no se le requiere al due</w:t>
      </w:r>
      <w:r>
        <w:rPr>
          <w:rFonts w:ascii="Arial" w:hAnsi="Arial" w:cs="Arial"/>
          <w:bCs/>
          <w:color w:val="000000"/>
          <w:shd w:val="clear" w:color="auto" w:fill="FFFFFF"/>
          <w:lang w:val="es-US"/>
        </w:rPr>
        <w:t xml:space="preserve">ño arrendatario a realizar modificaciones físicas para acomodar a una persona con discapacidad.  </w:t>
      </w:r>
      <w:r w:rsidRPr="00B02A5A">
        <w:rPr>
          <w:rFonts w:ascii="Arial" w:hAnsi="Arial" w:cs="Arial"/>
          <w:bCs/>
          <w:color w:val="000000"/>
          <w:shd w:val="clear" w:color="auto" w:fill="FFFFFF"/>
          <w:lang w:val="es-US"/>
        </w:rPr>
        <w:t>Sin embargo, el dueño debe permitir que el inquilino haga la</w:t>
      </w:r>
      <w:r>
        <w:rPr>
          <w:rFonts w:ascii="Arial" w:hAnsi="Arial" w:cs="Arial"/>
          <w:bCs/>
          <w:color w:val="000000"/>
          <w:shd w:val="clear" w:color="auto" w:fill="FFFFFF"/>
          <w:lang w:val="es-US"/>
        </w:rPr>
        <w:t xml:space="preserve"> modificación a su propio costo</w:t>
      </w:r>
      <w:r w:rsidRPr="00B02A5A">
        <w:rPr>
          <w:rFonts w:ascii="Arial" w:hAnsi="Arial" w:cs="Arial"/>
          <w:bCs/>
          <w:color w:val="000000"/>
          <w:shd w:val="clear" w:color="auto" w:fill="FFFFFF"/>
          <w:lang w:val="es-US"/>
        </w:rPr>
        <w:t xml:space="preserve"> del inquilino</w:t>
      </w:r>
      <w:r w:rsidR="00D76FDF" w:rsidRPr="00B02A5A">
        <w:rPr>
          <w:rFonts w:ascii="Arial" w:hAnsi="Arial" w:cs="Arial"/>
          <w:bCs/>
          <w:color w:val="000000"/>
          <w:shd w:val="clear" w:color="auto" w:fill="FFFFFF"/>
          <w:lang w:val="es-US"/>
        </w:rPr>
        <w:t xml:space="preserve"> </w:t>
      </w:r>
    </w:p>
    <w:p w:rsidR="00D76FDF" w:rsidRPr="00B02A5A" w:rsidRDefault="00D76FDF" w:rsidP="00D76FDF">
      <w:pPr>
        <w:spacing w:before="100" w:beforeAutospacing="1" w:after="100" w:afterAutospacing="1"/>
        <w:ind w:left="720" w:right="720"/>
        <w:rPr>
          <w:rFonts w:ascii="Arial" w:hAnsi="Arial" w:cs="Arial"/>
          <w:color w:val="000000"/>
          <w:shd w:val="clear" w:color="auto" w:fill="FFFFFF"/>
          <w:lang w:val="es-US"/>
        </w:rPr>
      </w:pPr>
      <w:r w:rsidRPr="00B02A5A">
        <w:rPr>
          <w:rFonts w:ascii="Arial" w:hAnsi="Arial" w:cs="Arial"/>
          <w:bCs/>
          <w:color w:val="000000"/>
          <w:shd w:val="clear" w:color="auto" w:fill="FFFFFF"/>
          <w:lang w:val="es-US"/>
        </w:rPr>
        <w:t>E</w:t>
      </w:r>
      <w:r w:rsidR="00B02A5A" w:rsidRPr="00B02A5A">
        <w:rPr>
          <w:rFonts w:ascii="Arial" w:hAnsi="Arial" w:cs="Arial"/>
          <w:bCs/>
          <w:color w:val="000000"/>
          <w:shd w:val="clear" w:color="auto" w:fill="FFFFFF"/>
          <w:lang w:val="es-US"/>
        </w:rPr>
        <w:t>je</w:t>
      </w:r>
      <w:r w:rsidRPr="00B02A5A">
        <w:rPr>
          <w:rFonts w:ascii="Arial" w:hAnsi="Arial" w:cs="Arial"/>
          <w:bCs/>
          <w:color w:val="000000"/>
          <w:shd w:val="clear" w:color="auto" w:fill="FFFFFF"/>
          <w:lang w:val="es-US"/>
        </w:rPr>
        <w:t>mpl</w:t>
      </w:r>
      <w:r w:rsidR="00B02A5A" w:rsidRPr="00B02A5A">
        <w:rPr>
          <w:rFonts w:ascii="Arial" w:hAnsi="Arial" w:cs="Arial"/>
          <w:bCs/>
          <w:color w:val="000000"/>
          <w:shd w:val="clear" w:color="auto" w:fill="FFFFFF"/>
          <w:lang w:val="es-US"/>
        </w:rPr>
        <w:t>o</w:t>
      </w:r>
      <w:r w:rsidRPr="00B02A5A">
        <w:rPr>
          <w:rFonts w:ascii="Arial" w:hAnsi="Arial" w:cs="Arial"/>
          <w:bCs/>
          <w:color w:val="000000"/>
          <w:shd w:val="clear" w:color="auto" w:fill="FFFFFF"/>
          <w:lang w:val="es-US"/>
        </w:rPr>
        <w:t xml:space="preserve">s: </w:t>
      </w:r>
      <w:r w:rsidR="00B02A5A" w:rsidRPr="00B02A5A">
        <w:rPr>
          <w:rFonts w:ascii="Arial" w:hAnsi="Arial" w:cs="Arial"/>
          <w:bCs/>
          <w:color w:val="000000"/>
          <w:shd w:val="clear" w:color="auto" w:fill="FFFFFF"/>
          <w:lang w:val="es-US"/>
        </w:rPr>
        <w:t>Un dueño arrendador debe permitir que un inquilino que use silla de ruedas a contratar un contratista para construir una rampa a su puerta y para modificar su cocina para accesibilidad</w:t>
      </w:r>
      <w:r w:rsidRPr="00B02A5A">
        <w:rPr>
          <w:rFonts w:ascii="Arial" w:hAnsi="Arial" w:cs="Arial"/>
          <w:bCs/>
          <w:color w:val="000000"/>
          <w:shd w:val="clear" w:color="auto" w:fill="FFFFFF"/>
          <w:lang w:val="es-US"/>
        </w:rPr>
        <w:t xml:space="preserve">; </w:t>
      </w:r>
      <w:r w:rsidR="00B02A5A" w:rsidRPr="00B02A5A">
        <w:rPr>
          <w:rFonts w:ascii="Arial" w:hAnsi="Arial" w:cs="Arial"/>
          <w:bCs/>
          <w:color w:val="000000"/>
          <w:shd w:val="clear" w:color="auto" w:fill="FFFFFF"/>
          <w:lang w:val="es-US"/>
        </w:rPr>
        <w:t>un due</w:t>
      </w:r>
      <w:r w:rsidR="00B02A5A">
        <w:rPr>
          <w:rFonts w:ascii="Arial" w:hAnsi="Arial" w:cs="Arial"/>
          <w:bCs/>
          <w:color w:val="000000"/>
          <w:shd w:val="clear" w:color="auto" w:fill="FFFFFF"/>
          <w:lang w:val="es-US"/>
        </w:rPr>
        <w:t>ño debe permitir que el inquilino contrate los servicios de un contratista para hacer una ranura o buzón para correo en su puerta para entrega de correo si los buzones de correo del complejo no son accesibles</w:t>
      </w:r>
      <w:r w:rsidRPr="00B02A5A">
        <w:rPr>
          <w:rFonts w:ascii="Arial" w:hAnsi="Arial" w:cs="Arial"/>
          <w:bCs/>
          <w:color w:val="000000"/>
          <w:shd w:val="clear" w:color="auto" w:fill="FFFFFF"/>
          <w:lang w:val="es-US"/>
        </w:rPr>
        <w:t xml:space="preserve">. </w:t>
      </w:r>
    </w:p>
    <w:p w:rsidR="00D76FDF" w:rsidRPr="00B02A5A" w:rsidRDefault="00B02A5A" w:rsidP="00D76FDF">
      <w:pPr>
        <w:spacing w:before="100" w:beforeAutospacing="1" w:after="100" w:afterAutospacing="1"/>
        <w:ind w:left="720" w:right="720"/>
        <w:rPr>
          <w:rFonts w:ascii="Arial" w:hAnsi="Arial" w:cs="Arial"/>
          <w:color w:val="000000"/>
          <w:shd w:val="clear" w:color="auto" w:fill="FFFFFF"/>
          <w:lang w:val="es-US"/>
        </w:rPr>
      </w:pPr>
      <w:r w:rsidRPr="00B02A5A">
        <w:rPr>
          <w:rFonts w:ascii="Arial" w:hAnsi="Arial" w:cs="Arial"/>
          <w:bCs/>
          <w:color w:val="000000"/>
          <w:shd w:val="clear" w:color="auto" w:fill="FFFFFF"/>
          <w:lang w:val="es-US"/>
        </w:rPr>
        <w:t xml:space="preserve">El dueño puede negarse a permitir que el inquilino haga modificaciones a menos que el inquilino acuerde restaurar la propiedad a su condición original, si es razonable que se requiera </w:t>
      </w:r>
      <w:r w:rsidR="00881952">
        <w:rPr>
          <w:rFonts w:ascii="Arial" w:hAnsi="Arial" w:cs="Arial"/>
          <w:bCs/>
          <w:color w:val="000000"/>
          <w:shd w:val="clear" w:color="auto" w:fill="FFFFFF"/>
          <w:lang w:val="es-US"/>
        </w:rPr>
        <w:t>que se restaure el local</w:t>
      </w:r>
      <w:r w:rsidR="00D76FDF" w:rsidRPr="00B02A5A">
        <w:rPr>
          <w:rFonts w:ascii="Arial" w:hAnsi="Arial" w:cs="Arial"/>
          <w:bCs/>
          <w:color w:val="000000"/>
          <w:shd w:val="clear" w:color="auto" w:fill="FFFFFF"/>
          <w:lang w:val="es-US"/>
        </w:rPr>
        <w:t xml:space="preserve">. </w:t>
      </w:r>
    </w:p>
    <w:p w:rsidR="00D76FDF" w:rsidRPr="00DA3D48" w:rsidRDefault="00D76FDF" w:rsidP="00D76FDF">
      <w:pPr>
        <w:spacing w:before="100" w:beforeAutospacing="1" w:after="100" w:afterAutospacing="1"/>
        <w:ind w:left="720" w:right="720"/>
        <w:rPr>
          <w:rFonts w:ascii="Arial" w:hAnsi="Arial" w:cs="Arial"/>
          <w:color w:val="000000"/>
          <w:shd w:val="clear" w:color="auto" w:fill="FFFFFF"/>
          <w:lang w:val="es-US"/>
        </w:rPr>
      </w:pPr>
      <w:r w:rsidRPr="00DA3D48">
        <w:rPr>
          <w:rFonts w:ascii="Arial" w:hAnsi="Arial" w:cs="Arial"/>
          <w:bCs/>
          <w:color w:val="000000"/>
          <w:shd w:val="clear" w:color="auto" w:fill="FFFFFF"/>
          <w:lang w:val="es-US"/>
        </w:rPr>
        <w:t>E</w:t>
      </w:r>
      <w:r w:rsidR="00DA3D48" w:rsidRPr="00DA3D48">
        <w:rPr>
          <w:rFonts w:ascii="Arial" w:hAnsi="Arial" w:cs="Arial"/>
          <w:bCs/>
          <w:color w:val="000000"/>
          <w:shd w:val="clear" w:color="auto" w:fill="FFFFFF"/>
          <w:lang w:val="es-US"/>
        </w:rPr>
        <w:t>je</w:t>
      </w:r>
      <w:r w:rsidRPr="00DA3D48">
        <w:rPr>
          <w:rFonts w:ascii="Arial" w:hAnsi="Arial" w:cs="Arial"/>
          <w:bCs/>
          <w:color w:val="000000"/>
          <w:shd w:val="clear" w:color="auto" w:fill="FFFFFF"/>
          <w:lang w:val="es-US"/>
        </w:rPr>
        <w:t>mpl</w:t>
      </w:r>
      <w:r w:rsidR="00DA3D48" w:rsidRPr="00DA3D48">
        <w:rPr>
          <w:rFonts w:ascii="Arial" w:hAnsi="Arial" w:cs="Arial"/>
          <w:bCs/>
          <w:color w:val="000000"/>
          <w:shd w:val="clear" w:color="auto" w:fill="FFFFFF"/>
          <w:lang w:val="es-US"/>
        </w:rPr>
        <w:t>o</w:t>
      </w:r>
      <w:r w:rsidRPr="00DA3D48">
        <w:rPr>
          <w:rFonts w:ascii="Arial" w:hAnsi="Arial" w:cs="Arial"/>
          <w:bCs/>
          <w:color w:val="000000"/>
          <w:shd w:val="clear" w:color="auto" w:fill="FFFFFF"/>
          <w:lang w:val="es-US"/>
        </w:rPr>
        <w:t xml:space="preserve">: </w:t>
      </w:r>
      <w:r w:rsidR="00DA3D48" w:rsidRPr="00DA3D48">
        <w:rPr>
          <w:rFonts w:ascii="Arial" w:hAnsi="Arial" w:cs="Arial"/>
          <w:bCs/>
          <w:color w:val="000000"/>
          <w:shd w:val="clear" w:color="auto" w:fill="FFFFFF"/>
          <w:lang w:val="es-US"/>
        </w:rPr>
        <w:t>Sería razonable req</w:t>
      </w:r>
      <w:r w:rsidR="00CB765F">
        <w:rPr>
          <w:rFonts w:ascii="Arial" w:hAnsi="Arial" w:cs="Arial"/>
          <w:bCs/>
          <w:color w:val="000000"/>
          <w:shd w:val="clear" w:color="auto" w:fill="FFFFFF"/>
          <w:lang w:val="es-US"/>
        </w:rPr>
        <w:t>uerir que el inquilino reemplazara</w:t>
      </w:r>
      <w:r w:rsidR="00DA3D48" w:rsidRPr="00DA3D48">
        <w:rPr>
          <w:rFonts w:ascii="Arial" w:hAnsi="Arial" w:cs="Arial"/>
          <w:bCs/>
          <w:color w:val="000000"/>
          <w:shd w:val="clear" w:color="auto" w:fill="FFFFFF"/>
          <w:lang w:val="es-US"/>
        </w:rPr>
        <w:t xml:space="preserve"> una tina que tuvo que quitar para instalar </w:t>
      </w:r>
      <w:r w:rsidR="00CB765F">
        <w:rPr>
          <w:rFonts w:ascii="Arial" w:hAnsi="Arial" w:cs="Arial"/>
          <w:bCs/>
          <w:color w:val="000000"/>
          <w:shd w:val="clear" w:color="auto" w:fill="FFFFFF"/>
          <w:lang w:val="es-US"/>
        </w:rPr>
        <w:t>una regadera móvil, pero no</w:t>
      </w:r>
      <w:r w:rsidR="00DA3D48" w:rsidRPr="00DA3D48">
        <w:rPr>
          <w:rFonts w:ascii="Arial" w:hAnsi="Arial" w:cs="Arial"/>
          <w:bCs/>
          <w:color w:val="000000"/>
          <w:shd w:val="clear" w:color="auto" w:fill="FFFFFF"/>
          <w:lang w:val="es-US"/>
        </w:rPr>
        <w:t xml:space="preserve"> hacer más angostas las puertas que </w:t>
      </w:r>
      <w:r w:rsidR="00CB765F">
        <w:rPr>
          <w:rFonts w:ascii="Arial" w:hAnsi="Arial" w:cs="Arial"/>
          <w:bCs/>
          <w:color w:val="000000"/>
          <w:shd w:val="clear" w:color="auto" w:fill="FFFFFF"/>
          <w:lang w:val="es-US"/>
        </w:rPr>
        <w:t xml:space="preserve">el inquilino </w:t>
      </w:r>
      <w:r w:rsidR="00DA3D48" w:rsidRPr="00DA3D48">
        <w:rPr>
          <w:rFonts w:ascii="Arial" w:hAnsi="Arial" w:cs="Arial"/>
          <w:bCs/>
          <w:color w:val="000000"/>
          <w:shd w:val="clear" w:color="auto" w:fill="FFFFFF"/>
          <w:lang w:val="es-US"/>
        </w:rPr>
        <w:t>mandó hacer más anchas para acomodar el acceso por silla de ruedas</w:t>
      </w:r>
      <w:r w:rsidRPr="00DA3D48">
        <w:rPr>
          <w:rFonts w:ascii="Arial" w:hAnsi="Arial" w:cs="Arial"/>
          <w:bCs/>
          <w:color w:val="000000"/>
          <w:shd w:val="clear" w:color="auto" w:fill="FFFFFF"/>
          <w:lang w:val="es-US"/>
        </w:rPr>
        <w:t xml:space="preserve">. </w:t>
      </w:r>
    </w:p>
    <w:p w:rsidR="00D76FDF" w:rsidRPr="00070100" w:rsidRDefault="00070100" w:rsidP="00D76FDF">
      <w:pPr>
        <w:spacing w:before="100" w:beforeAutospacing="1" w:after="100" w:afterAutospacing="1"/>
        <w:ind w:left="720" w:right="720"/>
        <w:rPr>
          <w:rFonts w:ascii="Arial" w:hAnsi="Arial" w:cs="Arial"/>
          <w:color w:val="000000"/>
          <w:shd w:val="clear" w:color="auto" w:fill="FFFFFF"/>
          <w:lang w:val="es-US"/>
        </w:rPr>
      </w:pPr>
      <w:r w:rsidRPr="00070100">
        <w:rPr>
          <w:rFonts w:ascii="Arial" w:hAnsi="Arial" w:cs="Arial"/>
          <w:bCs/>
          <w:color w:val="000000"/>
          <w:shd w:val="clear" w:color="auto" w:fill="FFFFFF"/>
          <w:lang w:val="es-US"/>
        </w:rPr>
        <w:t>Cuando es necesario asegurar con cierta seguridad razonable que estarán disponibles los fondos para pagar las restauraciones, el dueño puede exigir al inquilino pagar, en un período de tiempo razonable y a una cuenta de depósito que devenga intereses, una cantidad que no exceda el costo de las restauraciones</w:t>
      </w:r>
      <w:r w:rsidR="00D76FDF" w:rsidRPr="00070100">
        <w:rPr>
          <w:rFonts w:ascii="Arial" w:hAnsi="Arial" w:cs="Arial"/>
          <w:bCs/>
          <w:color w:val="000000"/>
          <w:shd w:val="clear" w:color="auto" w:fill="FFFFFF"/>
          <w:lang w:val="es-US"/>
        </w:rPr>
        <w:t xml:space="preserve">. </w:t>
      </w:r>
      <w:r w:rsidRPr="00070100">
        <w:rPr>
          <w:rFonts w:ascii="Arial" w:hAnsi="Arial" w:cs="Arial"/>
          <w:bCs/>
          <w:color w:val="000000"/>
          <w:shd w:val="clear" w:color="auto" w:fill="FFFFFF"/>
          <w:lang w:val="es-US"/>
        </w:rPr>
        <w:t>El dueño arrendador no puede exigir que se paguen los fondos de un solo monto antes de que el inquilino pueda hacer las restauraciones</w:t>
      </w:r>
      <w:r w:rsidR="00D76FDF" w:rsidRPr="00070100">
        <w:rPr>
          <w:rFonts w:ascii="Arial" w:hAnsi="Arial" w:cs="Arial"/>
          <w:bCs/>
          <w:color w:val="000000"/>
          <w:shd w:val="clear" w:color="auto" w:fill="FFFFFF"/>
          <w:lang w:val="es-US"/>
        </w:rPr>
        <w:t xml:space="preserve">. </w:t>
      </w:r>
    </w:p>
    <w:p w:rsidR="00D76FDF" w:rsidRPr="006D4DE7" w:rsidRDefault="00D76FDF" w:rsidP="00D76FDF">
      <w:pPr>
        <w:spacing w:before="100" w:beforeAutospacing="1" w:after="100" w:afterAutospacing="1"/>
        <w:ind w:left="720" w:right="720"/>
        <w:rPr>
          <w:rFonts w:ascii="Arial" w:hAnsi="Arial" w:cs="Arial"/>
          <w:color w:val="000000"/>
          <w:shd w:val="clear" w:color="auto" w:fill="FFFFFF"/>
          <w:lang w:val="es-US"/>
        </w:rPr>
      </w:pPr>
      <w:r w:rsidRPr="006D4DE7">
        <w:rPr>
          <w:rFonts w:ascii="Arial" w:hAnsi="Arial" w:cs="Arial"/>
          <w:bCs/>
          <w:color w:val="000000"/>
          <w:shd w:val="clear" w:color="auto" w:fill="FFFFFF"/>
          <w:lang w:val="es-US"/>
        </w:rPr>
        <w:t>A</w:t>
      </w:r>
      <w:r w:rsidR="00070100" w:rsidRPr="006D4DE7">
        <w:rPr>
          <w:rFonts w:ascii="Arial" w:hAnsi="Arial" w:cs="Arial"/>
          <w:bCs/>
          <w:color w:val="000000"/>
          <w:shd w:val="clear" w:color="auto" w:fill="FFFFFF"/>
          <w:lang w:val="es-US"/>
        </w:rPr>
        <w:t xml:space="preserve">unque el Acta de Justicia en Vivienda no requiere al dueño hacer modificaciones físicas a vivienda ya existente, </w:t>
      </w:r>
      <w:r w:rsidR="006D4DE7" w:rsidRPr="006D4DE7">
        <w:rPr>
          <w:rFonts w:ascii="Arial" w:hAnsi="Arial" w:cs="Arial"/>
          <w:bCs/>
          <w:color w:val="000000"/>
          <w:shd w:val="clear" w:color="auto" w:fill="FFFFFF"/>
          <w:lang w:val="es-US"/>
        </w:rPr>
        <w:t xml:space="preserve">la sección Title III de </w:t>
      </w:r>
      <w:r w:rsidR="006D4DE7">
        <w:rPr>
          <w:rFonts w:ascii="Arial" w:hAnsi="Arial" w:cs="Arial"/>
          <w:bCs/>
          <w:color w:val="000000"/>
          <w:shd w:val="clear" w:color="auto" w:fill="FFFFFF"/>
          <w:lang w:val="es-US"/>
        </w:rPr>
        <w:t xml:space="preserve">la </w:t>
      </w:r>
      <w:r w:rsidR="006D4DE7" w:rsidRPr="006D4DE7">
        <w:rPr>
          <w:rFonts w:ascii="Arial" w:hAnsi="Arial" w:cs="Arial"/>
          <w:bCs/>
          <w:color w:val="000000"/>
          <w:shd w:val="clear" w:color="auto" w:fill="FFFFFF"/>
          <w:lang w:val="es-US"/>
        </w:rPr>
        <w:t xml:space="preserve">ADA, que aplica a instalaciones públicas, </w:t>
      </w:r>
      <w:r w:rsidR="00070100" w:rsidRPr="006D4DE7">
        <w:rPr>
          <w:rFonts w:ascii="Arial" w:hAnsi="Arial" w:cs="Arial"/>
          <w:bCs/>
          <w:color w:val="000000"/>
          <w:shd w:val="clear" w:color="auto" w:fill="FFFFFF"/>
          <w:lang w:val="es-US"/>
        </w:rPr>
        <w:t>sí se le exige al dueño</w:t>
      </w:r>
      <w:r w:rsidR="006D4DE7" w:rsidRPr="006D4DE7">
        <w:rPr>
          <w:rFonts w:ascii="Arial" w:hAnsi="Arial" w:cs="Arial"/>
          <w:bCs/>
          <w:color w:val="000000"/>
          <w:shd w:val="clear" w:color="auto" w:fill="FFFFFF"/>
          <w:lang w:val="es-US"/>
        </w:rPr>
        <w:t xml:space="preserve"> hacer modificaciones físicas a la propiedad para asegurar la accesibilidad a la oficina de alquiler y también a cualquier casa club, </w:t>
      </w:r>
      <w:r w:rsidR="006D4DE7">
        <w:rPr>
          <w:rFonts w:ascii="Arial" w:hAnsi="Arial" w:cs="Arial"/>
          <w:bCs/>
          <w:color w:val="000000"/>
          <w:shd w:val="clear" w:color="auto" w:fill="FFFFFF"/>
          <w:lang w:val="es-US"/>
        </w:rPr>
        <w:t>saló</w:t>
      </w:r>
      <w:r w:rsidR="006D4DE7" w:rsidRPr="006D4DE7">
        <w:rPr>
          <w:rFonts w:ascii="Arial" w:hAnsi="Arial" w:cs="Arial"/>
          <w:bCs/>
          <w:color w:val="000000"/>
          <w:shd w:val="clear" w:color="auto" w:fill="FFFFFF"/>
          <w:lang w:val="es-US"/>
        </w:rPr>
        <w:t>n de reuni</w:t>
      </w:r>
      <w:r w:rsidR="006D4DE7">
        <w:rPr>
          <w:rFonts w:ascii="Arial" w:hAnsi="Arial" w:cs="Arial"/>
          <w:bCs/>
          <w:color w:val="000000"/>
          <w:shd w:val="clear" w:color="auto" w:fill="FFFFFF"/>
          <w:lang w:val="es-US"/>
        </w:rPr>
        <w:t>ó</w:t>
      </w:r>
      <w:r w:rsidR="006D4DE7" w:rsidRPr="006D4DE7">
        <w:rPr>
          <w:rFonts w:ascii="Arial" w:hAnsi="Arial" w:cs="Arial"/>
          <w:bCs/>
          <w:color w:val="000000"/>
          <w:shd w:val="clear" w:color="auto" w:fill="FFFFFF"/>
          <w:lang w:val="es-US"/>
        </w:rPr>
        <w:t xml:space="preserve">n </w:t>
      </w:r>
      <w:r w:rsidR="006D4DE7">
        <w:rPr>
          <w:rFonts w:ascii="Arial" w:hAnsi="Arial" w:cs="Arial"/>
          <w:bCs/>
          <w:color w:val="000000"/>
          <w:shd w:val="clear" w:color="auto" w:fill="FFFFFF"/>
          <w:lang w:val="es-US"/>
        </w:rPr>
        <w:t>u otra área común alquilado a personas que no sean inquilinos. El área de estacionamiento debe tener, entonces, un borde cortado o rampa a un paso accesible hacia estos lugares</w:t>
      </w:r>
      <w:r w:rsidRPr="006D4DE7">
        <w:rPr>
          <w:rFonts w:ascii="Arial" w:hAnsi="Arial" w:cs="Arial"/>
          <w:bCs/>
          <w:color w:val="000000"/>
          <w:shd w:val="clear" w:color="auto" w:fill="FFFFFF"/>
          <w:lang w:val="es-US"/>
        </w:rPr>
        <w:t xml:space="preserve">. </w:t>
      </w:r>
    </w:p>
    <w:p w:rsidR="00D76FDF" w:rsidRPr="005652D4" w:rsidRDefault="005652D4" w:rsidP="00D76FDF">
      <w:pPr>
        <w:spacing w:before="100" w:beforeAutospacing="1" w:after="100" w:afterAutospacing="1"/>
        <w:ind w:left="720" w:right="720"/>
        <w:rPr>
          <w:rFonts w:ascii="Arial" w:hAnsi="Arial" w:cs="Arial"/>
          <w:color w:val="000000"/>
          <w:shd w:val="clear" w:color="auto" w:fill="FFFFFF"/>
          <w:lang w:val="es-US"/>
        </w:rPr>
      </w:pPr>
      <w:r w:rsidRPr="005652D4">
        <w:rPr>
          <w:rFonts w:ascii="Arial" w:hAnsi="Arial" w:cs="Arial"/>
          <w:b/>
          <w:bCs/>
          <w:color w:val="000000"/>
          <w:shd w:val="clear" w:color="auto" w:fill="FFFFFF"/>
          <w:lang w:val="es-US"/>
        </w:rPr>
        <w:t xml:space="preserve">Nueva Vivienda </w:t>
      </w:r>
      <w:r w:rsidR="00D76FDF" w:rsidRPr="005652D4">
        <w:rPr>
          <w:rFonts w:ascii="Arial" w:hAnsi="Arial" w:cs="Arial"/>
          <w:b/>
          <w:bCs/>
          <w:color w:val="000000"/>
          <w:shd w:val="clear" w:color="auto" w:fill="FFFFFF"/>
          <w:lang w:val="es-US"/>
        </w:rPr>
        <w:t>Multi</w:t>
      </w:r>
      <w:r w:rsidRPr="005652D4">
        <w:rPr>
          <w:rFonts w:ascii="Arial" w:hAnsi="Arial" w:cs="Arial"/>
          <w:b/>
          <w:bCs/>
          <w:color w:val="000000"/>
          <w:shd w:val="clear" w:color="auto" w:fill="FFFFFF"/>
          <w:lang w:val="es-US"/>
        </w:rPr>
        <w:t>f</w:t>
      </w:r>
      <w:r w:rsidR="00D76FDF" w:rsidRPr="005652D4">
        <w:rPr>
          <w:rFonts w:ascii="Arial" w:hAnsi="Arial" w:cs="Arial"/>
          <w:b/>
          <w:bCs/>
          <w:color w:val="000000"/>
          <w:shd w:val="clear" w:color="auto" w:fill="FFFFFF"/>
          <w:lang w:val="es-US"/>
        </w:rPr>
        <w:t>amil</w:t>
      </w:r>
      <w:r w:rsidRPr="005652D4">
        <w:rPr>
          <w:rFonts w:ascii="Arial" w:hAnsi="Arial" w:cs="Arial"/>
          <w:b/>
          <w:bCs/>
          <w:color w:val="000000"/>
          <w:shd w:val="clear" w:color="auto" w:fill="FFFFFF"/>
          <w:lang w:val="es-US"/>
        </w:rPr>
        <w:t>iar</w:t>
      </w:r>
      <w:r w:rsidR="00D76FDF" w:rsidRPr="005652D4">
        <w:rPr>
          <w:rFonts w:ascii="Arial" w:hAnsi="Arial" w:cs="Arial"/>
          <w:b/>
          <w:bCs/>
          <w:color w:val="000000"/>
          <w:shd w:val="clear" w:color="auto" w:fill="FFFFFF"/>
          <w:lang w:val="es-US"/>
        </w:rPr>
        <w:br/>
      </w:r>
      <w:r w:rsidRPr="005652D4">
        <w:rPr>
          <w:rFonts w:ascii="Arial" w:hAnsi="Arial" w:cs="Arial"/>
          <w:bCs/>
          <w:color w:val="000000"/>
          <w:shd w:val="clear" w:color="auto" w:fill="FFFFFF"/>
          <w:lang w:val="es-US"/>
        </w:rPr>
        <w:t>Cualquier vivienda m</w:t>
      </w:r>
      <w:r w:rsidR="00D76FDF" w:rsidRPr="005652D4">
        <w:rPr>
          <w:rFonts w:ascii="Arial" w:hAnsi="Arial" w:cs="Arial"/>
          <w:bCs/>
          <w:color w:val="000000"/>
          <w:shd w:val="clear" w:color="auto" w:fill="FFFFFF"/>
          <w:lang w:val="es-US"/>
        </w:rPr>
        <w:t>ult</w:t>
      </w:r>
      <w:r w:rsidRPr="005652D4">
        <w:rPr>
          <w:rFonts w:ascii="Arial" w:hAnsi="Arial" w:cs="Arial"/>
          <w:bCs/>
          <w:color w:val="000000"/>
          <w:shd w:val="clear" w:color="auto" w:fill="FFFFFF"/>
          <w:lang w:val="es-US"/>
        </w:rPr>
        <w:t>if</w:t>
      </w:r>
      <w:r w:rsidR="00D76FDF" w:rsidRPr="005652D4">
        <w:rPr>
          <w:rFonts w:ascii="Arial" w:hAnsi="Arial" w:cs="Arial"/>
          <w:bCs/>
          <w:color w:val="000000"/>
          <w:shd w:val="clear" w:color="auto" w:fill="FFFFFF"/>
          <w:lang w:val="es-US"/>
        </w:rPr>
        <w:t>amil</w:t>
      </w:r>
      <w:r w:rsidRPr="005652D4">
        <w:rPr>
          <w:rFonts w:ascii="Arial" w:hAnsi="Arial" w:cs="Arial"/>
          <w:bCs/>
          <w:color w:val="000000"/>
          <w:shd w:val="clear" w:color="auto" w:fill="FFFFFF"/>
          <w:lang w:val="es-US"/>
        </w:rPr>
        <w:t>iar nueva ocupada después del 13 de marzo 1991 debe tener por lo menos una entrada en una ruta accesible, a menos que el terreno no permita una ruta accesible. Una ruta accesible es un paso libre de obstrucciones, lo suficientemente ancho para permitir el paso de una silla de ruedas, y seguro y fácil de usar para personas con discapacidades.</w:t>
      </w:r>
      <w:r w:rsidR="00D76FDF" w:rsidRPr="005652D4">
        <w:rPr>
          <w:rFonts w:ascii="Arial" w:hAnsi="Arial" w:cs="Arial"/>
          <w:bCs/>
          <w:color w:val="000000"/>
          <w:shd w:val="clear" w:color="auto" w:fill="FFFFFF"/>
          <w:lang w:val="es-US"/>
        </w:rPr>
        <w:t xml:space="preserve"> </w:t>
      </w:r>
      <w:r w:rsidRPr="005652D4">
        <w:rPr>
          <w:rFonts w:ascii="Arial" w:hAnsi="Arial" w:cs="Arial"/>
          <w:bCs/>
          <w:color w:val="000000"/>
          <w:shd w:val="clear" w:color="auto" w:fill="FFFFFF"/>
          <w:lang w:val="es-US"/>
        </w:rPr>
        <w:t>El deber de presentar pruebas que una ruta accesible no sea práctica pertenece a los que diseñan y construyen la vivienda.</w:t>
      </w:r>
      <w:r>
        <w:rPr>
          <w:rFonts w:ascii="Arial" w:hAnsi="Arial" w:cs="Arial"/>
          <w:bCs/>
          <w:color w:val="000000"/>
          <w:shd w:val="clear" w:color="auto" w:fill="FFFFFF"/>
          <w:lang w:val="es-US"/>
        </w:rPr>
        <w:t xml:space="preserve"> </w:t>
      </w:r>
      <w:r w:rsidRPr="005652D4">
        <w:rPr>
          <w:rFonts w:ascii="Arial" w:hAnsi="Arial" w:cs="Arial"/>
          <w:bCs/>
          <w:color w:val="000000"/>
          <w:shd w:val="clear" w:color="auto" w:fill="FFFFFF"/>
          <w:lang w:val="es-US"/>
        </w:rPr>
        <w:t>L</w:t>
      </w:r>
      <w:r>
        <w:rPr>
          <w:rFonts w:ascii="Arial" w:hAnsi="Arial" w:cs="Arial"/>
          <w:bCs/>
          <w:color w:val="000000"/>
          <w:shd w:val="clear" w:color="auto" w:fill="FFFFFF"/>
          <w:lang w:val="es-US"/>
        </w:rPr>
        <w:t>a</w:t>
      </w:r>
      <w:r w:rsidRPr="005652D4">
        <w:rPr>
          <w:rFonts w:ascii="Arial" w:hAnsi="Arial" w:cs="Arial"/>
          <w:bCs/>
          <w:color w:val="000000"/>
          <w:shd w:val="clear" w:color="auto" w:fill="FFFFFF"/>
          <w:lang w:val="es-US"/>
        </w:rPr>
        <w:t>s viviendas multifamiliares en un edificio que tenga entrada sobre una ruta accesible deben reunir los siguientes requisitos en cuanto a accesibilida</w:t>
      </w:r>
      <w:r>
        <w:rPr>
          <w:rFonts w:ascii="Arial" w:hAnsi="Arial" w:cs="Arial"/>
          <w:bCs/>
          <w:color w:val="000000"/>
          <w:shd w:val="clear" w:color="auto" w:fill="FFFFFF"/>
          <w:lang w:val="es-US"/>
        </w:rPr>
        <w:t>d</w:t>
      </w:r>
      <w:r w:rsidRPr="005652D4">
        <w:rPr>
          <w:rFonts w:ascii="Arial" w:hAnsi="Arial" w:cs="Arial"/>
          <w:bCs/>
          <w:color w:val="000000"/>
          <w:shd w:val="clear" w:color="auto" w:fill="FFFFFF"/>
          <w:lang w:val="es-US"/>
        </w:rPr>
        <w:t xml:space="preserve"> física</w:t>
      </w:r>
      <w:r w:rsidR="00D76FDF" w:rsidRPr="005652D4">
        <w:rPr>
          <w:rFonts w:ascii="Arial" w:hAnsi="Arial" w:cs="Arial"/>
          <w:bCs/>
          <w:color w:val="000000"/>
          <w:shd w:val="clear" w:color="auto" w:fill="FFFFFF"/>
          <w:lang w:val="es-US"/>
        </w:rPr>
        <w:t xml:space="preserve">: </w:t>
      </w:r>
    </w:p>
    <w:p w:rsidR="00D76FDF" w:rsidRPr="005652D4" w:rsidRDefault="005652D4"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sidRPr="005652D4">
        <w:rPr>
          <w:rFonts w:ascii="Arial" w:hAnsi="Arial" w:cs="Arial"/>
          <w:bCs/>
          <w:color w:val="000000"/>
          <w:shd w:val="clear" w:color="auto" w:fill="FFFFFF"/>
          <w:lang w:val="es-US"/>
        </w:rPr>
        <w:t>Las áreas púb</w:t>
      </w:r>
      <w:r w:rsidR="00D76FDF" w:rsidRPr="005652D4">
        <w:rPr>
          <w:rFonts w:ascii="Arial" w:hAnsi="Arial" w:cs="Arial"/>
          <w:bCs/>
          <w:color w:val="000000"/>
          <w:shd w:val="clear" w:color="auto" w:fill="FFFFFF"/>
          <w:lang w:val="es-US"/>
        </w:rPr>
        <w:t>lic</w:t>
      </w:r>
      <w:r w:rsidRPr="005652D4">
        <w:rPr>
          <w:rFonts w:ascii="Arial" w:hAnsi="Arial" w:cs="Arial"/>
          <w:bCs/>
          <w:color w:val="000000"/>
          <w:shd w:val="clear" w:color="auto" w:fill="FFFFFF"/>
          <w:lang w:val="es-US"/>
        </w:rPr>
        <w:t>a</w:t>
      </w:r>
      <w:r w:rsidR="00D76FDF" w:rsidRPr="005652D4">
        <w:rPr>
          <w:rFonts w:ascii="Arial" w:hAnsi="Arial" w:cs="Arial"/>
          <w:bCs/>
          <w:color w:val="000000"/>
          <w:shd w:val="clear" w:color="auto" w:fill="FFFFFF"/>
          <w:lang w:val="es-US"/>
        </w:rPr>
        <w:t xml:space="preserve"> </w:t>
      </w:r>
      <w:r w:rsidRPr="005652D4">
        <w:rPr>
          <w:rFonts w:ascii="Arial" w:hAnsi="Arial" w:cs="Arial"/>
          <w:bCs/>
          <w:color w:val="000000"/>
          <w:shd w:val="clear" w:color="auto" w:fill="FFFFFF"/>
          <w:lang w:val="es-US"/>
        </w:rPr>
        <w:t xml:space="preserve">y comunes deben ser accesibles y fáciles de usar </w:t>
      </w:r>
      <w:r>
        <w:rPr>
          <w:rFonts w:ascii="Arial" w:hAnsi="Arial" w:cs="Arial"/>
          <w:bCs/>
          <w:color w:val="000000"/>
          <w:shd w:val="clear" w:color="auto" w:fill="FFFFFF"/>
          <w:lang w:val="es-US"/>
        </w:rPr>
        <w:t>por personas con discapacidades</w:t>
      </w:r>
      <w:r w:rsidR="00D76FDF" w:rsidRPr="005652D4">
        <w:rPr>
          <w:rFonts w:ascii="Arial" w:hAnsi="Arial" w:cs="Arial"/>
          <w:bCs/>
          <w:color w:val="000000"/>
          <w:shd w:val="clear" w:color="auto" w:fill="FFFFFF"/>
          <w:lang w:val="es-US"/>
        </w:rPr>
        <w:t xml:space="preserve">; </w:t>
      </w:r>
    </w:p>
    <w:p w:rsidR="00D76FDF" w:rsidRPr="00405EB7" w:rsidRDefault="005652D4"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sidRPr="00405EB7">
        <w:rPr>
          <w:rFonts w:ascii="Arial" w:hAnsi="Arial" w:cs="Arial"/>
          <w:bCs/>
          <w:color w:val="000000"/>
          <w:shd w:val="clear" w:color="auto" w:fill="FFFFFF"/>
          <w:lang w:val="es-US"/>
        </w:rPr>
        <w:t xml:space="preserve">Todas las puertas deben </w:t>
      </w:r>
      <w:r w:rsidR="00405EB7" w:rsidRPr="00405EB7">
        <w:rPr>
          <w:rFonts w:ascii="Arial" w:hAnsi="Arial" w:cs="Arial"/>
          <w:bCs/>
          <w:color w:val="000000"/>
          <w:shd w:val="clear" w:color="auto" w:fill="FFFFFF"/>
          <w:lang w:val="es-US"/>
        </w:rPr>
        <w:t xml:space="preserve">tener un ancho de 32 pulgadas </w:t>
      </w:r>
      <w:r w:rsidR="00405EB7">
        <w:rPr>
          <w:rFonts w:ascii="Arial" w:hAnsi="Arial" w:cs="Arial"/>
          <w:bCs/>
          <w:color w:val="000000"/>
          <w:shd w:val="clear" w:color="auto" w:fill="FFFFFF"/>
          <w:lang w:val="es-US"/>
        </w:rPr>
        <w:t xml:space="preserve">(81.28cm) </w:t>
      </w:r>
      <w:r w:rsidR="00405EB7" w:rsidRPr="00405EB7">
        <w:rPr>
          <w:rFonts w:ascii="Arial" w:hAnsi="Arial" w:cs="Arial"/>
          <w:bCs/>
          <w:color w:val="000000"/>
          <w:shd w:val="clear" w:color="auto" w:fill="FFFFFF"/>
          <w:lang w:val="es-US"/>
        </w:rPr>
        <w:t>para permitir el pasaje a personas en sillas de ruedas</w:t>
      </w:r>
      <w:r w:rsidR="00D76FDF" w:rsidRPr="00405EB7">
        <w:rPr>
          <w:rFonts w:ascii="Arial" w:hAnsi="Arial" w:cs="Arial"/>
          <w:bCs/>
          <w:color w:val="000000"/>
          <w:shd w:val="clear" w:color="auto" w:fill="FFFFFF"/>
          <w:lang w:val="es-US"/>
        </w:rPr>
        <w:t xml:space="preserve">; </w:t>
      </w:r>
    </w:p>
    <w:p w:rsidR="00D76FDF" w:rsidRPr="00405EB7" w:rsidRDefault="00405EB7"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Pr>
          <w:rFonts w:ascii="Arial" w:hAnsi="Arial" w:cs="Arial"/>
          <w:bCs/>
          <w:color w:val="000000"/>
          <w:shd w:val="clear" w:color="auto" w:fill="FFFFFF"/>
          <w:lang w:val="es-US"/>
        </w:rPr>
        <w:t>La vivienda debe tener una ruta accesible hacia la vivienda y a través de la vivienda</w:t>
      </w:r>
      <w:r w:rsidR="00D76FDF" w:rsidRPr="00405EB7">
        <w:rPr>
          <w:rFonts w:ascii="Arial" w:hAnsi="Arial" w:cs="Arial"/>
          <w:bCs/>
          <w:color w:val="000000"/>
          <w:shd w:val="clear" w:color="auto" w:fill="FFFFFF"/>
          <w:lang w:val="es-US"/>
        </w:rPr>
        <w:t xml:space="preserve">; </w:t>
      </w:r>
    </w:p>
    <w:p w:rsidR="00D76FDF" w:rsidRPr="00CB4560" w:rsidRDefault="00405EB7"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sidRPr="00CB4560">
        <w:rPr>
          <w:rFonts w:ascii="Arial" w:hAnsi="Arial" w:cs="Arial"/>
          <w:bCs/>
          <w:color w:val="000000"/>
          <w:shd w:val="clear" w:color="auto" w:fill="FFFFFF"/>
          <w:lang w:val="es-US"/>
        </w:rPr>
        <w:t xml:space="preserve">Los interruptores de luz, termostatos y </w:t>
      </w:r>
      <w:r w:rsidR="00CB4560">
        <w:rPr>
          <w:rFonts w:ascii="Arial" w:hAnsi="Arial" w:cs="Arial"/>
          <w:bCs/>
          <w:color w:val="000000"/>
          <w:shd w:val="clear" w:color="auto" w:fill="FFFFFF"/>
          <w:lang w:val="es-US"/>
        </w:rPr>
        <w:t>tomas de corriente</w:t>
      </w:r>
      <w:r w:rsidRPr="00CB4560">
        <w:rPr>
          <w:rFonts w:ascii="Arial" w:hAnsi="Arial" w:cs="Arial"/>
          <w:bCs/>
          <w:color w:val="000000"/>
          <w:shd w:val="clear" w:color="auto" w:fill="FFFFFF"/>
          <w:lang w:val="es-US"/>
        </w:rPr>
        <w:t xml:space="preserve"> deben localizarse en lugares accesibles</w:t>
      </w:r>
      <w:r w:rsidR="00D76FDF" w:rsidRPr="00CB4560">
        <w:rPr>
          <w:rFonts w:ascii="Arial" w:hAnsi="Arial" w:cs="Arial"/>
          <w:bCs/>
          <w:color w:val="000000"/>
          <w:shd w:val="clear" w:color="auto" w:fill="FFFFFF"/>
          <w:lang w:val="es-US"/>
        </w:rPr>
        <w:t xml:space="preserve">; </w:t>
      </w:r>
    </w:p>
    <w:p w:rsidR="00D76FDF" w:rsidRPr="00CB4560" w:rsidRDefault="00CB4560"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sidRPr="00CB4560">
        <w:rPr>
          <w:rFonts w:ascii="Arial" w:hAnsi="Arial" w:cs="Arial"/>
          <w:bCs/>
          <w:color w:val="000000"/>
          <w:shd w:val="clear" w:color="auto" w:fill="FFFFFF"/>
          <w:lang w:val="es-US"/>
        </w:rPr>
        <w:lastRenderedPageBreak/>
        <w:t>Las paredes de baño debe reforzarse para luego permitir la instalación de barras de seguridad alrededor del w</w:t>
      </w:r>
      <w:r>
        <w:rPr>
          <w:rFonts w:ascii="Arial" w:hAnsi="Arial" w:cs="Arial"/>
          <w:bCs/>
          <w:color w:val="000000"/>
          <w:shd w:val="clear" w:color="auto" w:fill="FFFFFF"/>
          <w:lang w:val="es-US"/>
        </w:rPr>
        <w:t>áter</w:t>
      </w:r>
      <w:r w:rsidRPr="00CB4560">
        <w:rPr>
          <w:rFonts w:ascii="Arial" w:hAnsi="Arial" w:cs="Arial"/>
          <w:bCs/>
          <w:color w:val="000000"/>
          <w:shd w:val="clear" w:color="auto" w:fill="FFFFFF"/>
          <w:lang w:val="es-US"/>
        </w:rPr>
        <w:t>, tina y regadera</w:t>
      </w:r>
      <w:r w:rsidR="00D76FDF" w:rsidRPr="00CB4560">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y</w:t>
      </w:r>
      <w:r w:rsidR="00D76FDF" w:rsidRPr="00CB4560">
        <w:rPr>
          <w:rFonts w:ascii="Arial" w:hAnsi="Arial" w:cs="Arial"/>
          <w:bCs/>
          <w:color w:val="000000"/>
          <w:shd w:val="clear" w:color="auto" w:fill="FFFFFF"/>
          <w:lang w:val="es-US"/>
        </w:rPr>
        <w:t xml:space="preserve"> </w:t>
      </w:r>
    </w:p>
    <w:p w:rsidR="00D76FDF" w:rsidRPr="00CB4560" w:rsidRDefault="00CB4560" w:rsidP="00D76FDF">
      <w:pPr>
        <w:numPr>
          <w:ilvl w:val="0"/>
          <w:numId w:val="1"/>
        </w:numPr>
        <w:tabs>
          <w:tab w:val="clear" w:pos="1080"/>
        </w:tabs>
        <w:spacing w:before="100" w:beforeAutospacing="1" w:after="100" w:afterAutospacing="1"/>
        <w:ind w:left="1440" w:right="720"/>
        <w:rPr>
          <w:rFonts w:ascii="Arial" w:hAnsi="Arial" w:cs="Arial"/>
          <w:color w:val="000000"/>
          <w:shd w:val="clear" w:color="auto" w:fill="FFFFFF"/>
          <w:lang w:val="es-US"/>
        </w:rPr>
      </w:pPr>
      <w:r w:rsidRPr="00CB4560">
        <w:rPr>
          <w:rFonts w:ascii="Arial" w:hAnsi="Arial" w:cs="Arial"/>
          <w:bCs/>
          <w:color w:val="000000"/>
          <w:shd w:val="clear" w:color="auto" w:fill="FFFFFF"/>
          <w:lang w:val="es-US"/>
        </w:rPr>
        <w:t>Se deben diseñar las cocinas y baños para permitir espacio para que se puedan mover las personas en silla de ruedas</w:t>
      </w:r>
      <w:r w:rsidR="00D76FDF" w:rsidRPr="00CB4560">
        <w:rPr>
          <w:rFonts w:ascii="Arial" w:hAnsi="Arial" w:cs="Arial"/>
          <w:bCs/>
          <w:color w:val="000000"/>
          <w:shd w:val="clear" w:color="auto" w:fill="FFFFFF"/>
          <w:lang w:val="es-US"/>
        </w:rPr>
        <w:t xml:space="preserve">. </w:t>
      </w:r>
    </w:p>
    <w:p w:rsidR="00D76FDF" w:rsidRPr="00CB4560" w:rsidRDefault="00CB4560" w:rsidP="00D76FDF">
      <w:pPr>
        <w:spacing w:before="100" w:beforeAutospacing="1" w:after="100" w:afterAutospacing="1"/>
        <w:ind w:left="720" w:right="720"/>
        <w:rPr>
          <w:rFonts w:ascii="Arial" w:hAnsi="Arial" w:cs="Arial"/>
          <w:color w:val="000000"/>
          <w:shd w:val="clear" w:color="auto" w:fill="FFFFFF"/>
          <w:lang w:val="es-US"/>
        </w:rPr>
      </w:pPr>
      <w:r>
        <w:rPr>
          <w:rFonts w:ascii="Arial" w:hAnsi="Arial" w:cs="Arial"/>
          <w:bCs/>
          <w:color w:val="000000"/>
          <w:shd w:val="clear" w:color="auto" w:fill="FFFFFF"/>
          <w:lang w:val="es-US"/>
        </w:rPr>
        <w:t>Si el edificio tiene cuatro o más unidades y un elevador, todas las unidades deben reunir los requisitos listados arriba</w:t>
      </w:r>
      <w:r w:rsidR="00D76FDF" w:rsidRPr="00CB4560">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Si el edificio no tiene elevador, solo las unidades a nivel de la planta baja deben cumplir con los requisitos de accesibilidad mencionados</w:t>
      </w:r>
      <w:r w:rsidR="00D76FDF" w:rsidRPr="00CB4560">
        <w:rPr>
          <w:rFonts w:ascii="Arial" w:hAnsi="Arial" w:cs="Arial"/>
          <w:bCs/>
          <w:color w:val="000000"/>
          <w:shd w:val="clear" w:color="auto" w:fill="FFFFFF"/>
          <w:lang w:val="es-US"/>
        </w:rPr>
        <w:t xml:space="preserve">. </w:t>
      </w:r>
    </w:p>
    <w:p w:rsidR="009D2CF7" w:rsidRDefault="00D76FDF" w:rsidP="009D2CF7">
      <w:pPr>
        <w:spacing w:before="100" w:beforeAutospacing="1" w:after="100" w:afterAutospacing="1"/>
        <w:ind w:left="720" w:right="720"/>
        <w:rPr>
          <w:rFonts w:ascii="Arial" w:hAnsi="Arial" w:cs="Arial"/>
          <w:color w:val="000000"/>
          <w:shd w:val="clear" w:color="auto" w:fill="FFFFFF"/>
          <w:lang w:val="es-US"/>
        </w:rPr>
      </w:pPr>
      <w:r w:rsidRPr="003C210B">
        <w:rPr>
          <w:rFonts w:ascii="Arial" w:hAnsi="Arial" w:cs="Arial"/>
          <w:bCs/>
          <w:color w:val="000000"/>
          <w:shd w:val="clear" w:color="auto" w:fill="FFFFFF"/>
          <w:lang w:val="es-US"/>
        </w:rPr>
        <w:t>E</w:t>
      </w:r>
      <w:r w:rsidR="003C210B" w:rsidRPr="003C210B">
        <w:rPr>
          <w:rFonts w:ascii="Arial" w:hAnsi="Arial" w:cs="Arial"/>
          <w:bCs/>
          <w:color w:val="000000"/>
          <w:shd w:val="clear" w:color="auto" w:fill="FFFFFF"/>
          <w:lang w:val="es-US"/>
        </w:rPr>
        <w:t>je</w:t>
      </w:r>
      <w:r w:rsidRPr="003C210B">
        <w:rPr>
          <w:rFonts w:ascii="Arial" w:hAnsi="Arial" w:cs="Arial"/>
          <w:bCs/>
          <w:color w:val="000000"/>
          <w:shd w:val="clear" w:color="auto" w:fill="FFFFFF"/>
          <w:lang w:val="es-US"/>
        </w:rPr>
        <w:t>mpl</w:t>
      </w:r>
      <w:r w:rsidR="003C210B" w:rsidRPr="003C210B">
        <w:rPr>
          <w:rFonts w:ascii="Arial" w:hAnsi="Arial" w:cs="Arial"/>
          <w:bCs/>
          <w:color w:val="000000"/>
          <w:shd w:val="clear" w:color="auto" w:fill="FFFFFF"/>
          <w:lang w:val="es-US"/>
        </w:rPr>
        <w:t>o</w:t>
      </w:r>
      <w:r w:rsidRPr="003C210B">
        <w:rPr>
          <w:rFonts w:ascii="Arial" w:hAnsi="Arial" w:cs="Arial"/>
          <w:bCs/>
          <w:color w:val="000000"/>
          <w:shd w:val="clear" w:color="auto" w:fill="FFFFFF"/>
          <w:lang w:val="es-US"/>
        </w:rPr>
        <w:t xml:space="preserve">: </w:t>
      </w:r>
      <w:r w:rsidR="003C210B" w:rsidRPr="003C210B">
        <w:rPr>
          <w:rFonts w:ascii="Arial" w:hAnsi="Arial" w:cs="Arial"/>
          <w:bCs/>
          <w:color w:val="000000"/>
          <w:shd w:val="clear" w:color="auto" w:fill="FFFFFF"/>
          <w:lang w:val="es-US"/>
        </w:rPr>
        <w:t xml:space="preserve">Un edificio de departamentos de dos pisos no tiene elevador, pero sí tiene una entrada </w:t>
      </w:r>
      <w:r w:rsidR="003C210B">
        <w:rPr>
          <w:rFonts w:ascii="Arial" w:hAnsi="Arial" w:cs="Arial"/>
          <w:bCs/>
          <w:color w:val="000000"/>
          <w:shd w:val="clear" w:color="auto" w:fill="FFFFFF"/>
          <w:lang w:val="es-US"/>
        </w:rPr>
        <w:t>acces</w:t>
      </w:r>
      <w:r w:rsidR="003C210B" w:rsidRPr="003C210B">
        <w:rPr>
          <w:rFonts w:ascii="Arial" w:hAnsi="Arial" w:cs="Arial"/>
          <w:bCs/>
          <w:color w:val="000000"/>
          <w:shd w:val="clear" w:color="auto" w:fill="FFFFFF"/>
          <w:lang w:val="es-US"/>
        </w:rPr>
        <w:t>ible en el primer piso</w:t>
      </w:r>
      <w:r w:rsidRPr="003C210B">
        <w:rPr>
          <w:rFonts w:ascii="Arial" w:hAnsi="Arial" w:cs="Arial"/>
          <w:bCs/>
          <w:color w:val="000000"/>
          <w:shd w:val="clear" w:color="auto" w:fill="FFFFFF"/>
          <w:lang w:val="es-US"/>
        </w:rPr>
        <w:t xml:space="preserve">. </w:t>
      </w:r>
      <w:r w:rsidR="003C210B">
        <w:rPr>
          <w:rFonts w:ascii="Arial" w:hAnsi="Arial" w:cs="Arial"/>
          <w:bCs/>
          <w:color w:val="000000"/>
          <w:shd w:val="clear" w:color="auto" w:fill="FFFFFF"/>
          <w:lang w:val="es-US"/>
        </w:rPr>
        <w:t xml:space="preserve">Los departamentos </w:t>
      </w:r>
      <w:r w:rsidR="005939DB">
        <w:rPr>
          <w:rFonts w:ascii="Arial" w:hAnsi="Arial" w:cs="Arial"/>
          <w:bCs/>
          <w:color w:val="000000"/>
          <w:shd w:val="clear" w:color="auto" w:fill="FFFFFF"/>
          <w:lang w:val="es-US"/>
        </w:rPr>
        <w:t>d</w:t>
      </w:r>
      <w:r w:rsidR="003C210B">
        <w:rPr>
          <w:rFonts w:ascii="Arial" w:hAnsi="Arial" w:cs="Arial"/>
          <w:bCs/>
          <w:color w:val="000000"/>
          <w:shd w:val="clear" w:color="auto" w:fill="FFFFFF"/>
          <w:lang w:val="es-US"/>
        </w:rPr>
        <w:t>el primer piso, mas no los del segundo piso, deben reunir los requisitos arriba mencionados</w:t>
      </w:r>
      <w:r w:rsidRPr="003C210B">
        <w:rPr>
          <w:rFonts w:ascii="Arial" w:hAnsi="Arial" w:cs="Arial"/>
          <w:bCs/>
          <w:color w:val="000000"/>
          <w:shd w:val="clear" w:color="auto" w:fill="FFFFFF"/>
          <w:lang w:val="es-US"/>
        </w:rPr>
        <w:t xml:space="preserve">. </w:t>
      </w:r>
    </w:p>
    <w:p w:rsidR="00D76FDF" w:rsidRPr="00CC714B" w:rsidRDefault="00CC714B" w:rsidP="009D2CF7">
      <w:pPr>
        <w:spacing w:before="100" w:beforeAutospacing="1" w:after="100" w:afterAutospacing="1"/>
        <w:ind w:left="720" w:right="720"/>
        <w:rPr>
          <w:rFonts w:ascii="Arial" w:hAnsi="Arial" w:cs="Arial"/>
          <w:color w:val="000000"/>
          <w:shd w:val="clear" w:color="auto" w:fill="FFFFFF"/>
          <w:lang w:val="es-US"/>
        </w:rPr>
      </w:pPr>
      <w:r w:rsidRPr="00CC714B">
        <w:rPr>
          <w:rFonts w:ascii="Arial" w:hAnsi="Arial" w:cs="Arial"/>
          <w:b/>
          <w:bCs/>
          <w:color w:val="000000"/>
          <w:shd w:val="clear" w:color="auto" w:fill="FFFFFF"/>
          <w:lang w:val="es-US"/>
        </w:rPr>
        <w:t>Cómo Presentar una Queja</w:t>
      </w:r>
      <w:r w:rsidR="00D76FDF" w:rsidRPr="00CC714B">
        <w:rPr>
          <w:rFonts w:ascii="Arial" w:hAnsi="Arial" w:cs="Arial"/>
          <w:bCs/>
          <w:color w:val="000000"/>
          <w:shd w:val="clear" w:color="auto" w:fill="FFFFFF"/>
          <w:lang w:val="es-US"/>
        </w:rPr>
        <w:br/>
      </w:r>
      <w:r w:rsidRPr="00CC714B">
        <w:rPr>
          <w:rFonts w:ascii="Arial" w:hAnsi="Arial" w:cs="Arial"/>
          <w:bCs/>
          <w:color w:val="000000"/>
          <w:shd w:val="clear" w:color="auto" w:fill="FFFFFF"/>
          <w:lang w:val="es-US"/>
        </w:rPr>
        <w:t>Si usted considera que ha sido discriminado por causa de una discapacidad o desea quejarse que alguna vivienda mulitfamiliar construída antes de marzo del año 1991 no es accessible, podrá presentar una queja con el Departamento de Vivienda y Desarrollo Urbano de los Estados Unidos (HUD)</w:t>
      </w:r>
      <w:r>
        <w:rPr>
          <w:rFonts w:ascii="Arial" w:hAnsi="Arial" w:cs="Arial"/>
          <w:bCs/>
          <w:color w:val="000000"/>
          <w:shd w:val="clear" w:color="auto" w:fill="FFFFFF"/>
          <w:lang w:val="es-US"/>
        </w:rPr>
        <w:t xml:space="preserve"> </w:t>
      </w:r>
      <w:r w:rsidRPr="00CC714B">
        <w:rPr>
          <w:rFonts w:ascii="Arial" w:hAnsi="Arial" w:cs="Arial"/>
          <w:bCs/>
          <w:color w:val="000000"/>
          <w:shd w:val="clear" w:color="auto" w:fill="FFFFFF"/>
          <w:lang w:val="es-US"/>
        </w:rPr>
        <w:t xml:space="preserve">- </w:t>
      </w:r>
      <w:r w:rsidR="00D76FDF" w:rsidRPr="00CC714B">
        <w:rPr>
          <w:rFonts w:ascii="Arial" w:hAnsi="Arial" w:cs="Arial"/>
          <w:bCs/>
          <w:color w:val="000000"/>
          <w:shd w:val="clear" w:color="auto" w:fill="FFFFFF"/>
          <w:lang w:val="es-US"/>
        </w:rPr>
        <w:t xml:space="preserve"> United States Department of Housing and Urban Development </w:t>
      </w:r>
      <w:r>
        <w:rPr>
          <w:rFonts w:ascii="Arial" w:hAnsi="Arial" w:cs="Arial"/>
          <w:bCs/>
          <w:color w:val="000000"/>
          <w:shd w:val="clear" w:color="auto" w:fill="FFFFFF"/>
          <w:lang w:val="es-US"/>
        </w:rPr>
        <w:t>– dentro de un año después de ocurrida la discriminación o dentro de un año de la fecha que usted se enteró de la discriminación</w:t>
      </w:r>
      <w:r w:rsidR="00D76FDF" w:rsidRPr="00CC714B">
        <w:rPr>
          <w:rFonts w:ascii="Arial" w:hAnsi="Arial" w:cs="Arial"/>
          <w:bCs/>
          <w:color w:val="000000"/>
          <w:shd w:val="clear" w:color="auto" w:fill="FFFFFF"/>
          <w:lang w:val="es-US"/>
        </w:rPr>
        <w:t xml:space="preserve">. </w:t>
      </w:r>
    </w:p>
    <w:p w:rsidR="00D76FDF" w:rsidRPr="00CC714B" w:rsidRDefault="00CC714B" w:rsidP="00D76FDF">
      <w:pPr>
        <w:spacing w:before="100" w:beforeAutospacing="1" w:after="100" w:afterAutospacing="1"/>
        <w:ind w:left="720" w:right="720"/>
        <w:rPr>
          <w:rFonts w:ascii="Arial" w:hAnsi="Arial" w:cs="Arial"/>
          <w:color w:val="000000"/>
          <w:shd w:val="clear" w:color="auto" w:fill="FFFFFF"/>
          <w:lang w:val="es-US"/>
        </w:rPr>
      </w:pPr>
      <w:r>
        <w:rPr>
          <w:rFonts w:ascii="Arial" w:hAnsi="Arial" w:cs="Arial"/>
          <w:bCs/>
          <w:color w:val="000000"/>
          <w:shd w:val="clear" w:color="auto" w:fill="FFFFFF"/>
          <w:lang w:val="es-US"/>
        </w:rPr>
        <w:t xml:space="preserve">Toda queja a </w:t>
      </w:r>
      <w:r w:rsidR="00D76FDF" w:rsidRPr="00CC714B">
        <w:rPr>
          <w:rFonts w:ascii="Arial" w:hAnsi="Arial" w:cs="Arial"/>
          <w:bCs/>
          <w:color w:val="000000"/>
          <w:shd w:val="clear" w:color="auto" w:fill="FFFFFF"/>
          <w:lang w:val="es-US"/>
        </w:rPr>
        <w:t xml:space="preserve">HUD </w:t>
      </w:r>
      <w:r w:rsidRPr="00CC714B">
        <w:rPr>
          <w:rFonts w:ascii="Arial" w:hAnsi="Arial" w:cs="Arial"/>
          <w:bCs/>
          <w:color w:val="000000"/>
          <w:shd w:val="clear" w:color="auto" w:fill="FFFFFF"/>
          <w:lang w:val="es-US"/>
        </w:rPr>
        <w:t>debe contener</w:t>
      </w:r>
      <w:r w:rsidR="00D76FDF" w:rsidRPr="00CC714B">
        <w:rPr>
          <w:rFonts w:ascii="Arial" w:hAnsi="Arial" w:cs="Arial"/>
          <w:bCs/>
          <w:color w:val="000000"/>
          <w:shd w:val="clear" w:color="auto" w:fill="FFFFFF"/>
          <w:lang w:val="es-US"/>
        </w:rPr>
        <w:t xml:space="preserve">: </w:t>
      </w:r>
    </w:p>
    <w:p w:rsidR="00D76FDF" w:rsidRPr="00CC714B" w:rsidRDefault="00CC714B" w:rsidP="00D76FDF">
      <w:pPr>
        <w:numPr>
          <w:ilvl w:val="0"/>
          <w:numId w:val="2"/>
        </w:numPr>
        <w:spacing w:before="100" w:beforeAutospacing="1" w:after="100" w:afterAutospacing="1"/>
        <w:ind w:left="1440" w:right="720"/>
        <w:rPr>
          <w:rFonts w:ascii="Arial" w:hAnsi="Arial" w:cs="Arial"/>
          <w:color w:val="000000"/>
          <w:shd w:val="clear" w:color="auto" w:fill="FFFFFF"/>
          <w:lang w:val="es-US"/>
        </w:rPr>
      </w:pPr>
      <w:r w:rsidRPr="00CC714B">
        <w:rPr>
          <w:rFonts w:ascii="Arial" w:hAnsi="Arial" w:cs="Arial"/>
          <w:bCs/>
          <w:color w:val="000000"/>
          <w:shd w:val="clear" w:color="auto" w:fill="FFFFFF"/>
          <w:lang w:val="es-US"/>
        </w:rPr>
        <w:t>el nombre y la dirección de la persona que somete la queja</w:t>
      </w:r>
      <w:r w:rsidR="00D76FDF" w:rsidRPr="00CC714B">
        <w:rPr>
          <w:rFonts w:ascii="Arial" w:hAnsi="Arial" w:cs="Arial"/>
          <w:bCs/>
          <w:color w:val="000000"/>
          <w:shd w:val="clear" w:color="auto" w:fill="FFFFFF"/>
          <w:lang w:val="es-US"/>
        </w:rPr>
        <w:t xml:space="preserve">; </w:t>
      </w:r>
    </w:p>
    <w:p w:rsidR="00D76FDF" w:rsidRPr="00CC714B" w:rsidRDefault="00CC714B" w:rsidP="00D76FDF">
      <w:pPr>
        <w:numPr>
          <w:ilvl w:val="0"/>
          <w:numId w:val="2"/>
        </w:numPr>
        <w:spacing w:before="100" w:beforeAutospacing="1" w:after="100" w:afterAutospacing="1"/>
        <w:ind w:left="1440" w:right="720"/>
        <w:rPr>
          <w:rFonts w:ascii="Arial" w:hAnsi="Arial" w:cs="Arial"/>
          <w:color w:val="000000"/>
          <w:shd w:val="clear" w:color="auto" w:fill="FFFFFF"/>
          <w:lang w:val="es-US"/>
        </w:rPr>
      </w:pPr>
      <w:r w:rsidRPr="00CC714B">
        <w:rPr>
          <w:rFonts w:ascii="Arial" w:hAnsi="Arial" w:cs="Arial"/>
          <w:bCs/>
          <w:color w:val="000000"/>
          <w:shd w:val="clear" w:color="auto" w:fill="FFFFFF"/>
          <w:lang w:val="es-US"/>
        </w:rPr>
        <w:t>el nombre y la dirección del dueño arrendador o vendedor</w:t>
      </w:r>
      <w:r w:rsidR="00D76FDF" w:rsidRPr="00CC714B">
        <w:rPr>
          <w:rFonts w:ascii="Arial" w:hAnsi="Arial" w:cs="Arial"/>
          <w:bCs/>
          <w:color w:val="000000"/>
          <w:shd w:val="clear" w:color="auto" w:fill="FFFFFF"/>
          <w:lang w:val="es-US"/>
        </w:rPr>
        <w:t xml:space="preserve">; </w:t>
      </w:r>
    </w:p>
    <w:p w:rsidR="00D76FDF" w:rsidRPr="00CC714B" w:rsidRDefault="00CC714B" w:rsidP="00D76FDF">
      <w:pPr>
        <w:numPr>
          <w:ilvl w:val="0"/>
          <w:numId w:val="2"/>
        </w:numPr>
        <w:spacing w:before="100" w:beforeAutospacing="1" w:after="100" w:afterAutospacing="1"/>
        <w:ind w:left="1440" w:right="720"/>
        <w:rPr>
          <w:rFonts w:ascii="Arial" w:hAnsi="Arial" w:cs="Arial"/>
          <w:color w:val="000000"/>
          <w:shd w:val="clear" w:color="auto" w:fill="FFFFFF"/>
          <w:lang w:val="es-US"/>
        </w:rPr>
      </w:pPr>
      <w:r w:rsidRPr="00CC714B">
        <w:rPr>
          <w:rFonts w:ascii="Arial" w:hAnsi="Arial" w:cs="Arial"/>
          <w:bCs/>
          <w:color w:val="000000"/>
          <w:shd w:val="clear" w:color="auto" w:fill="FFFFFF"/>
          <w:lang w:val="es-US"/>
        </w:rPr>
        <w:t>la descripción y dirección de la vivienda en cuestión</w:t>
      </w:r>
      <w:r w:rsidR="00D76FDF" w:rsidRPr="00CC714B">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y</w:t>
      </w:r>
      <w:r w:rsidR="00D76FDF" w:rsidRPr="00CC714B">
        <w:rPr>
          <w:rFonts w:ascii="Arial" w:hAnsi="Arial" w:cs="Arial"/>
          <w:bCs/>
          <w:color w:val="000000"/>
          <w:shd w:val="clear" w:color="auto" w:fill="FFFFFF"/>
          <w:lang w:val="es-US"/>
        </w:rPr>
        <w:t xml:space="preserve"> </w:t>
      </w:r>
    </w:p>
    <w:p w:rsidR="00D76FDF" w:rsidRPr="00CC714B" w:rsidRDefault="00CC714B" w:rsidP="00D76FDF">
      <w:pPr>
        <w:numPr>
          <w:ilvl w:val="0"/>
          <w:numId w:val="2"/>
        </w:numPr>
        <w:spacing w:before="100" w:beforeAutospacing="1" w:after="100" w:afterAutospacing="1"/>
        <w:ind w:left="1440" w:right="720"/>
        <w:rPr>
          <w:rFonts w:ascii="Arial" w:hAnsi="Arial" w:cs="Arial"/>
          <w:color w:val="000000"/>
          <w:shd w:val="clear" w:color="auto" w:fill="FFFFFF"/>
          <w:lang w:val="es-US"/>
        </w:rPr>
      </w:pPr>
      <w:r w:rsidRPr="00CC714B">
        <w:rPr>
          <w:rFonts w:ascii="Arial" w:hAnsi="Arial" w:cs="Arial"/>
          <w:bCs/>
          <w:color w:val="000000"/>
          <w:shd w:val="clear" w:color="auto" w:fill="FFFFFF"/>
          <w:lang w:val="es-US"/>
        </w:rPr>
        <w:t>un</w:t>
      </w:r>
      <w:r w:rsidR="00D76FDF" w:rsidRPr="00CC714B">
        <w:rPr>
          <w:rFonts w:ascii="Arial" w:hAnsi="Arial" w:cs="Arial"/>
          <w:bCs/>
          <w:color w:val="000000"/>
          <w:shd w:val="clear" w:color="auto" w:fill="FFFFFF"/>
          <w:lang w:val="es-US"/>
        </w:rPr>
        <w:t xml:space="preserve">a </w:t>
      </w:r>
      <w:r w:rsidRPr="00CC714B">
        <w:rPr>
          <w:rFonts w:ascii="Arial" w:hAnsi="Arial" w:cs="Arial"/>
          <w:bCs/>
          <w:color w:val="000000"/>
          <w:shd w:val="clear" w:color="auto" w:fill="FFFFFF"/>
          <w:lang w:val="es-US"/>
        </w:rPr>
        <w:t xml:space="preserve">declaración </w:t>
      </w:r>
      <w:r w:rsidR="00D76FDF" w:rsidRPr="00CC714B">
        <w:rPr>
          <w:rFonts w:ascii="Arial" w:hAnsi="Arial" w:cs="Arial"/>
          <w:bCs/>
          <w:color w:val="000000"/>
          <w:shd w:val="clear" w:color="auto" w:fill="FFFFFF"/>
          <w:lang w:val="es-US"/>
        </w:rPr>
        <w:t>concis</w:t>
      </w:r>
      <w:r w:rsidRPr="00CC714B">
        <w:rPr>
          <w:rFonts w:ascii="Arial" w:hAnsi="Arial" w:cs="Arial"/>
          <w:bCs/>
          <w:color w:val="000000"/>
          <w:shd w:val="clear" w:color="auto" w:fill="FFFFFF"/>
          <w:lang w:val="es-US"/>
        </w:rPr>
        <w:t>a</w:t>
      </w:r>
      <w:r w:rsidR="00D76FDF" w:rsidRPr="00CC714B">
        <w:rPr>
          <w:rFonts w:ascii="Arial" w:hAnsi="Arial" w:cs="Arial"/>
          <w:bCs/>
          <w:color w:val="000000"/>
          <w:shd w:val="clear" w:color="auto" w:fill="FFFFFF"/>
          <w:lang w:val="es-US"/>
        </w:rPr>
        <w:t xml:space="preserve"> </w:t>
      </w:r>
      <w:r w:rsidRPr="00CC714B">
        <w:rPr>
          <w:rFonts w:ascii="Arial" w:hAnsi="Arial" w:cs="Arial"/>
          <w:bCs/>
          <w:color w:val="000000"/>
          <w:shd w:val="clear" w:color="auto" w:fill="FFFFFF"/>
          <w:lang w:val="es-US"/>
        </w:rPr>
        <w:t>de los hechos</w:t>
      </w:r>
      <w:r w:rsidR="00D76FDF" w:rsidRPr="00CC714B">
        <w:rPr>
          <w:rFonts w:ascii="Arial" w:hAnsi="Arial" w:cs="Arial"/>
          <w:bCs/>
          <w:color w:val="000000"/>
          <w:shd w:val="clear" w:color="auto" w:fill="FFFFFF"/>
          <w:lang w:val="es-US"/>
        </w:rPr>
        <w:t xml:space="preserve">. </w:t>
      </w:r>
    </w:p>
    <w:p w:rsidR="00D76FDF" w:rsidRPr="0066688A" w:rsidRDefault="00CC714B" w:rsidP="00D76FDF">
      <w:pPr>
        <w:spacing w:before="100" w:beforeAutospacing="1" w:after="100" w:afterAutospacing="1"/>
        <w:ind w:left="720" w:right="720"/>
        <w:rPr>
          <w:rFonts w:ascii="Arial" w:hAnsi="Arial" w:cs="Arial"/>
          <w:color w:val="000000"/>
          <w:shd w:val="clear" w:color="auto" w:fill="FFFFFF"/>
          <w:lang w:val="es-US"/>
        </w:rPr>
      </w:pPr>
      <w:r w:rsidRPr="00CC714B">
        <w:rPr>
          <w:rFonts w:ascii="Arial" w:hAnsi="Arial" w:cs="Arial"/>
          <w:bCs/>
          <w:color w:val="000000"/>
          <w:shd w:val="clear" w:color="auto" w:fill="FFFFFF"/>
          <w:lang w:val="es-US"/>
        </w:rPr>
        <w:t>Todas las oficinas locales de</w:t>
      </w:r>
      <w:r w:rsidR="00D76FDF" w:rsidRPr="00CC714B">
        <w:rPr>
          <w:rFonts w:ascii="Arial" w:hAnsi="Arial" w:cs="Arial"/>
          <w:bCs/>
          <w:color w:val="000000"/>
          <w:shd w:val="clear" w:color="auto" w:fill="FFFFFF"/>
          <w:lang w:val="es-US"/>
        </w:rPr>
        <w:t xml:space="preserve"> HUD </w:t>
      </w:r>
      <w:r w:rsidRPr="00CC714B">
        <w:rPr>
          <w:rFonts w:ascii="Arial" w:hAnsi="Arial" w:cs="Arial"/>
          <w:bCs/>
          <w:color w:val="000000"/>
          <w:shd w:val="clear" w:color="auto" w:fill="FFFFFF"/>
          <w:lang w:val="es-US"/>
        </w:rPr>
        <w:t>tienen formularios de quejas impresos</w:t>
      </w:r>
      <w:r w:rsidR="00D76FDF" w:rsidRPr="00CC714B">
        <w:rPr>
          <w:rFonts w:ascii="Arial" w:hAnsi="Arial" w:cs="Arial"/>
          <w:bCs/>
          <w:color w:val="000000"/>
          <w:shd w:val="clear" w:color="auto" w:fill="FFFFFF"/>
          <w:lang w:val="es-US"/>
        </w:rPr>
        <w:t>.</w:t>
      </w:r>
      <w:r w:rsidRPr="00CC714B">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También</w:t>
      </w:r>
      <w:r w:rsidR="00D76FDF" w:rsidRPr="00CC714B">
        <w:rPr>
          <w:rFonts w:ascii="Arial" w:hAnsi="Arial" w:cs="Arial"/>
          <w:bCs/>
          <w:color w:val="000000"/>
          <w:shd w:val="clear" w:color="auto" w:fill="FFFFFF"/>
          <w:lang w:val="es-US"/>
        </w:rPr>
        <w:t xml:space="preserve">, </w:t>
      </w:r>
      <w:r w:rsidRPr="00CC714B">
        <w:rPr>
          <w:rFonts w:ascii="Arial" w:hAnsi="Arial" w:cs="Arial"/>
          <w:bCs/>
          <w:color w:val="000000"/>
          <w:shd w:val="clear" w:color="auto" w:fill="FFFFFF"/>
          <w:lang w:val="es-US"/>
        </w:rPr>
        <w:t xml:space="preserve">se pueden presentar las quejas por teléfono a la oficina de </w:t>
      </w:r>
      <w:r w:rsidR="00D76FDF" w:rsidRPr="00CC714B">
        <w:rPr>
          <w:rFonts w:ascii="Arial" w:hAnsi="Arial" w:cs="Arial"/>
          <w:bCs/>
          <w:color w:val="000000"/>
          <w:shd w:val="clear" w:color="auto" w:fill="FFFFFF"/>
          <w:lang w:val="es-US"/>
        </w:rPr>
        <w:t>HUD, o</w:t>
      </w:r>
      <w:r w:rsidRPr="00CC714B">
        <w:rPr>
          <w:rFonts w:ascii="Arial" w:hAnsi="Arial" w:cs="Arial"/>
          <w:bCs/>
          <w:color w:val="000000"/>
          <w:shd w:val="clear" w:color="auto" w:fill="FFFFFF"/>
          <w:lang w:val="es-US"/>
        </w:rPr>
        <w:t xml:space="preserve"> se pueden enviar declaraciones escritas directamente a </w:t>
      </w:r>
      <w:r w:rsidR="00D76FDF" w:rsidRPr="00CC714B">
        <w:rPr>
          <w:rFonts w:ascii="Arial" w:hAnsi="Arial" w:cs="Arial"/>
          <w:bCs/>
          <w:color w:val="000000"/>
          <w:shd w:val="clear" w:color="auto" w:fill="FFFFFF"/>
          <w:lang w:val="es-US"/>
        </w:rPr>
        <w:t xml:space="preserve">HUD. </w:t>
      </w:r>
      <w:r>
        <w:rPr>
          <w:rFonts w:ascii="Arial" w:hAnsi="Arial" w:cs="Arial"/>
          <w:bCs/>
          <w:color w:val="000000"/>
          <w:shd w:val="clear" w:color="auto" w:fill="FFFFFF"/>
          <w:lang w:val="es-US"/>
        </w:rPr>
        <w:t>Se deben certificar ante notario todas las quejas escritas, de ser posible</w:t>
      </w:r>
      <w:r w:rsidR="00D76FDF" w:rsidRPr="00CC714B">
        <w:rPr>
          <w:rFonts w:ascii="Arial" w:hAnsi="Arial" w:cs="Arial"/>
          <w:bCs/>
          <w:color w:val="000000"/>
          <w:shd w:val="clear" w:color="auto" w:fill="FFFFFF"/>
          <w:lang w:val="es-US"/>
        </w:rPr>
        <w:t xml:space="preserve">. </w:t>
      </w:r>
      <w:r w:rsidRPr="0066688A">
        <w:rPr>
          <w:rFonts w:ascii="Arial" w:hAnsi="Arial" w:cs="Arial"/>
          <w:bCs/>
          <w:color w:val="000000"/>
          <w:shd w:val="clear" w:color="auto" w:fill="FFFFFF"/>
          <w:lang w:val="es-US"/>
        </w:rPr>
        <w:t>Las oficinas de</w:t>
      </w:r>
      <w:r w:rsidR="00D76FDF" w:rsidRPr="0066688A">
        <w:rPr>
          <w:rFonts w:ascii="Arial" w:hAnsi="Arial" w:cs="Arial"/>
          <w:bCs/>
          <w:color w:val="000000"/>
          <w:shd w:val="clear" w:color="auto" w:fill="FFFFFF"/>
          <w:lang w:val="es-US"/>
        </w:rPr>
        <w:t xml:space="preserve"> HUD </w:t>
      </w:r>
      <w:r w:rsidRPr="0066688A">
        <w:rPr>
          <w:rFonts w:ascii="Arial" w:hAnsi="Arial" w:cs="Arial"/>
          <w:bCs/>
          <w:color w:val="000000"/>
          <w:shd w:val="clear" w:color="auto" w:fill="FFFFFF"/>
          <w:lang w:val="es-US"/>
        </w:rPr>
        <w:t xml:space="preserve">podrán solicitar información adicional </w:t>
      </w:r>
      <w:r w:rsidR="0066688A" w:rsidRPr="0066688A">
        <w:rPr>
          <w:rFonts w:ascii="Arial" w:hAnsi="Arial" w:cs="Arial"/>
          <w:bCs/>
          <w:color w:val="000000"/>
          <w:shd w:val="clear" w:color="auto" w:fill="FFFFFF"/>
          <w:lang w:val="es-US"/>
        </w:rPr>
        <w:t>que se necesite para investigar la queja</w:t>
      </w:r>
      <w:r w:rsidR="00D76FDF" w:rsidRPr="0066688A">
        <w:rPr>
          <w:rFonts w:ascii="Arial" w:hAnsi="Arial" w:cs="Arial"/>
          <w:bCs/>
          <w:color w:val="000000"/>
          <w:shd w:val="clear" w:color="auto" w:fill="FFFFFF"/>
          <w:lang w:val="es-US"/>
        </w:rPr>
        <w:t xml:space="preserve">. </w:t>
      </w:r>
    </w:p>
    <w:p w:rsidR="00D76FDF" w:rsidRPr="0066688A" w:rsidRDefault="0066688A" w:rsidP="00D76FDF">
      <w:pPr>
        <w:spacing w:before="100" w:beforeAutospacing="1" w:after="100" w:afterAutospacing="1"/>
        <w:ind w:left="720" w:right="720"/>
        <w:rPr>
          <w:rFonts w:ascii="Arial" w:hAnsi="Arial" w:cs="Arial"/>
          <w:color w:val="000000"/>
          <w:shd w:val="clear" w:color="auto" w:fill="FFFFFF"/>
          <w:lang w:val="es-US"/>
        </w:rPr>
      </w:pPr>
      <w:r w:rsidRPr="0066688A">
        <w:rPr>
          <w:rFonts w:ascii="Arial" w:hAnsi="Arial" w:cs="Arial"/>
          <w:bCs/>
          <w:color w:val="000000"/>
          <w:shd w:val="clear" w:color="auto" w:fill="FFFFFF"/>
          <w:lang w:val="es-US"/>
        </w:rPr>
        <w:t xml:space="preserve">Todas las quejas en el estado de Texas se deben enviar </w:t>
      </w:r>
      <w:r w:rsidR="00D76FDF" w:rsidRPr="0066688A">
        <w:rPr>
          <w:rFonts w:ascii="Arial" w:hAnsi="Arial" w:cs="Arial"/>
          <w:bCs/>
          <w:color w:val="000000"/>
          <w:shd w:val="clear" w:color="auto" w:fill="FFFFFF"/>
          <w:lang w:val="es-US"/>
        </w:rPr>
        <w:t>direct</w:t>
      </w:r>
      <w:r>
        <w:rPr>
          <w:rFonts w:ascii="Arial" w:hAnsi="Arial" w:cs="Arial"/>
          <w:bCs/>
          <w:color w:val="000000"/>
          <w:shd w:val="clear" w:color="auto" w:fill="FFFFFF"/>
          <w:lang w:val="es-US"/>
        </w:rPr>
        <w:t xml:space="preserve">amente a la oficina regional de HUD en </w:t>
      </w:r>
      <w:r w:rsidR="00D76FDF" w:rsidRPr="0066688A">
        <w:rPr>
          <w:rFonts w:ascii="Arial" w:hAnsi="Arial" w:cs="Arial"/>
          <w:bCs/>
          <w:color w:val="000000"/>
          <w:shd w:val="clear" w:color="auto" w:fill="FFFFFF"/>
          <w:lang w:val="es-US"/>
        </w:rPr>
        <w:t xml:space="preserve">Fort Worth: </w:t>
      </w:r>
    </w:p>
    <w:p w:rsidR="00D76FDF" w:rsidRPr="002F4A89" w:rsidRDefault="00D76FDF" w:rsidP="00D76FDF">
      <w:pPr>
        <w:spacing w:before="100" w:beforeAutospacing="1" w:after="100" w:afterAutospacing="1"/>
        <w:ind w:left="1440" w:right="720"/>
        <w:rPr>
          <w:rFonts w:ascii="Arial" w:hAnsi="Arial" w:cs="Arial"/>
          <w:color w:val="000000"/>
          <w:shd w:val="clear" w:color="auto" w:fill="FFFFFF"/>
        </w:rPr>
      </w:pPr>
      <w:r w:rsidRPr="002F4A89">
        <w:rPr>
          <w:rFonts w:ascii="Arial" w:hAnsi="Arial" w:cs="Arial"/>
          <w:bCs/>
          <w:color w:val="000000"/>
          <w:shd w:val="clear" w:color="auto" w:fill="FFFFFF"/>
        </w:rPr>
        <w:t>Department of Housing &amp; Urban Development</w:t>
      </w:r>
      <w:r w:rsidRPr="002F4A89">
        <w:rPr>
          <w:rFonts w:ascii="Arial" w:hAnsi="Arial" w:cs="Arial"/>
          <w:bCs/>
          <w:color w:val="000000"/>
          <w:shd w:val="clear" w:color="auto" w:fill="FFFFFF"/>
        </w:rPr>
        <w:br/>
        <w:t>Ft. Worth Regional Office, Region VI</w:t>
      </w:r>
      <w:r w:rsidRPr="002F4A89">
        <w:rPr>
          <w:rFonts w:ascii="Arial" w:hAnsi="Arial" w:cs="Arial"/>
          <w:bCs/>
          <w:color w:val="000000"/>
          <w:shd w:val="clear" w:color="auto" w:fill="FFFFFF"/>
        </w:rPr>
        <w:br/>
        <w:t>1600 Throckmorton</w:t>
      </w:r>
      <w:r w:rsidRPr="002F4A89">
        <w:rPr>
          <w:rFonts w:ascii="Arial" w:hAnsi="Arial" w:cs="Arial"/>
          <w:bCs/>
          <w:color w:val="000000"/>
          <w:shd w:val="clear" w:color="auto" w:fill="FFFFFF"/>
        </w:rPr>
        <w:br/>
        <w:t>P. O. Box 2905</w:t>
      </w:r>
      <w:r w:rsidRPr="002F4A89">
        <w:rPr>
          <w:rFonts w:ascii="Arial" w:hAnsi="Arial" w:cs="Arial"/>
          <w:bCs/>
          <w:color w:val="000000"/>
          <w:shd w:val="clear" w:color="auto" w:fill="FFFFFF"/>
        </w:rPr>
        <w:br/>
        <w:t>Fort Worth, Texas 76113-9956</w:t>
      </w:r>
      <w:r w:rsidRPr="002F4A89">
        <w:rPr>
          <w:rFonts w:ascii="Arial" w:hAnsi="Arial" w:cs="Arial"/>
          <w:bCs/>
          <w:color w:val="000000"/>
          <w:shd w:val="clear" w:color="auto" w:fill="FFFFFF"/>
        </w:rPr>
        <w:br/>
        <w:t xml:space="preserve">(817) 885-5521 </w:t>
      </w:r>
    </w:p>
    <w:p w:rsidR="00D76FDF" w:rsidRPr="0066688A" w:rsidRDefault="00D76FDF" w:rsidP="00D76FDF">
      <w:pPr>
        <w:spacing w:before="100" w:beforeAutospacing="1" w:after="100" w:afterAutospacing="1"/>
        <w:ind w:left="720" w:right="720"/>
        <w:rPr>
          <w:rFonts w:ascii="Arial" w:hAnsi="Arial" w:cs="Arial"/>
          <w:color w:val="000000"/>
          <w:shd w:val="clear" w:color="auto" w:fill="FFFFFF"/>
          <w:lang w:val="es-US"/>
        </w:rPr>
      </w:pPr>
      <w:r w:rsidRPr="0066688A">
        <w:rPr>
          <w:rFonts w:ascii="Arial" w:hAnsi="Arial" w:cs="Arial"/>
          <w:bCs/>
          <w:color w:val="000000"/>
          <w:shd w:val="clear" w:color="auto" w:fill="FFFFFF"/>
          <w:lang w:val="es-US"/>
        </w:rPr>
        <w:t xml:space="preserve">HUD </w:t>
      </w:r>
      <w:r w:rsidR="0066688A" w:rsidRPr="0066688A">
        <w:rPr>
          <w:rFonts w:ascii="Arial" w:hAnsi="Arial" w:cs="Arial"/>
          <w:bCs/>
          <w:color w:val="000000"/>
          <w:shd w:val="clear" w:color="auto" w:fill="FFFFFF"/>
          <w:lang w:val="es-US"/>
        </w:rPr>
        <w:t>desechará la queja si no se presenta dentro de un año de la presunta práctica discriminatoria de vivienda</w:t>
      </w:r>
      <w:r w:rsidRPr="0066688A">
        <w:rPr>
          <w:rFonts w:ascii="Arial" w:hAnsi="Arial" w:cs="Arial"/>
          <w:bCs/>
          <w:color w:val="000000"/>
          <w:shd w:val="clear" w:color="auto" w:fill="FFFFFF"/>
          <w:lang w:val="es-US"/>
        </w:rPr>
        <w:t xml:space="preserve">. </w:t>
      </w:r>
    </w:p>
    <w:p w:rsidR="00D76FDF" w:rsidRPr="0066688A" w:rsidRDefault="0066688A" w:rsidP="00D76FDF">
      <w:pPr>
        <w:spacing w:before="100" w:beforeAutospacing="1" w:after="100" w:afterAutospacing="1"/>
        <w:ind w:left="720" w:right="720"/>
        <w:rPr>
          <w:rFonts w:ascii="Arial" w:hAnsi="Arial" w:cs="Arial"/>
          <w:color w:val="000000"/>
          <w:shd w:val="clear" w:color="auto" w:fill="FFFFFF"/>
          <w:lang w:val="es-US"/>
        </w:rPr>
      </w:pPr>
      <w:r>
        <w:rPr>
          <w:rFonts w:ascii="Arial" w:hAnsi="Arial" w:cs="Arial"/>
          <w:bCs/>
          <w:color w:val="000000"/>
          <w:shd w:val="clear" w:color="auto" w:fill="FFFFFF"/>
          <w:lang w:val="es-US"/>
        </w:rPr>
        <w:t>¿Qué sucede con la queja</w:t>
      </w:r>
      <w:r w:rsidR="00D76FDF" w:rsidRPr="0066688A">
        <w:rPr>
          <w:rFonts w:ascii="Arial" w:hAnsi="Arial" w:cs="Arial"/>
          <w:bCs/>
          <w:color w:val="000000"/>
          <w:shd w:val="clear" w:color="auto" w:fill="FFFFFF"/>
          <w:lang w:val="es-US"/>
        </w:rPr>
        <w:t>?</w:t>
      </w:r>
      <w:r w:rsidR="00D76FDF" w:rsidRPr="0066688A">
        <w:rPr>
          <w:rFonts w:ascii="Arial" w:hAnsi="Arial" w:cs="Arial"/>
          <w:bCs/>
          <w:color w:val="000000"/>
          <w:shd w:val="clear" w:color="auto" w:fill="FFFFFF"/>
          <w:lang w:val="es-US"/>
        </w:rPr>
        <w:br/>
        <w:t xml:space="preserve">HUD </w:t>
      </w:r>
      <w:r w:rsidRPr="0066688A">
        <w:rPr>
          <w:rFonts w:ascii="Arial" w:hAnsi="Arial" w:cs="Arial"/>
          <w:bCs/>
          <w:color w:val="000000"/>
          <w:shd w:val="clear" w:color="auto" w:fill="FFFFFF"/>
          <w:lang w:val="es-US"/>
        </w:rPr>
        <w:t>tiene</w:t>
      </w:r>
      <w:r w:rsidR="00D76FDF" w:rsidRPr="0066688A">
        <w:rPr>
          <w:rFonts w:ascii="Arial" w:hAnsi="Arial" w:cs="Arial"/>
          <w:bCs/>
          <w:color w:val="000000"/>
          <w:shd w:val="clear" w:color="auto" w:fill="FFFFFF"/>
          <w:lang w:val="es-US"/>
        </w:rPr>
        <w:t xml:space="preserve"> 100 d</w:t>
      </w:r>
      <w:r w:rsidRPr="0066688A">
        <w:rPr>
          <w:rFonts w:ascii="Arial" w:hAnsi="Arial" w:cs="Arial"/>
          <w:bCs/>
          <w:color w:val="000000"/>
          <w:shd w:val="clear" w:color="auto" w:fill="FFFFFF"/>
          <w:lang w:val="es-US"/>
        </w:rPr>
        <w:t>ía</w:t>
      </w:r>
      <w:r w:rsidR="00D76FDF" w:rsidRPr="0066688A">
        <w:rPr>
          <w:rFonts w:ascii="Arial" w:hAnsi="Arial" w:cs="Arial"/>
          <w:bCs/>
          <w:color w:val="000000"/>
          <w:shd w:val="clear" w:color="auto" w:fill="FFFFFF"/>
          <w:lang w:val="es-US"/>
        </w:rPr>
        <w:t xml:space="preserve">s </w:t>
      </w:r>
      <w:r w:rsidRPr="0066688A">
        <w:rPr>
          <w:rFonts w:ascii="Arial" w:hAnsi="Arial" w:cs="Arial"/>
          <w:bCs/>
          <w:color w:val="000000"/>
          <w:shd w:val="clear" w:color="auto" w:fill="FFFFFF"/>
          <w:lang w:val="es-US"/>
        </w:rPr>
        <w:t xml:space="preserve">para </w:t>
      </w:r>
      <w:r w:rsidR="00D76FDF" w:rsidRPr="0066688A">
        <w:rPr>
          <w:rFonts w:ascii="Arial" w:hAnsi="Arial" w:cs="Arial"/>
          <w:bCs/>
          <w:color w:val="000000"/>
          <w:shd w:val="clear" w:color="auto" w:fill="FFFFFF"/>
          <w:lang w:val="es-US"/>
        </w:rPr>
        <w:t>investiga</w:t>
      </w:r>
      <w:r w:rsidRPr="0066688A">
        <w:rPr>
          <w:rFonts w:ascii="Arial" w:hAnsi="Arial" w:cs="Arial"/>
          <w:bCs/>
          <w:color w:val="000000"/>
          <w:shd w:val="clear" w:color="auto" w:fill="FFFFFF"/>
          <w:lang w:val="es-US"/>
        </w:rPr>
        <w:t>r la queja</w:t>
      </w:r>
      <w:r w:rsidR="00D76FDF" w:rsidRPr="0066688A">
        <w:rPr>
          <w:rFonts w:ascii="Arial" w:hAnsi="Arial" w:cs="Arial"/>
          <w:bCs/>
          <w:color w:val="000000"/>
          <w:shd w:val="clear" w:color="auto" w:fill="FFFFFF"/>
          <w:lang w:val="es-US"/>
        </w:rPr>
        <w:t xml:space="preserve">. </w:t>
      </w:r>
      <w:r w:rsidRPr="0066688A">
        <w:rPr>
          <w:rFonts w:ascii="Arial" w:hAnsi="Arial" w:cs="Arial"/>
          <w:bCs/>
          <w:color w:val="000000"/>
          <w:shd w:val="clear" w:color="auto" w:fill="FFFFFF"/>
          <w:lang w:val="es-US"/>
        </w:rPr>
        <w:t xml:space="preserve">HUD intentará llegar a un acuerdo con las dos partidas que podrá incluir daños monetarios, acceso a la vivienda en cuestión, </w:t>
      </w:r>
      <w:r w:rsidR="00D76FDF" w:rsidRPr="0066688A">
        <w:rPr>
          <w:rFonts w:ascii="Arial" w:hAnsi="Arial" w:cs="Arial"/>
          <w:bCs/>
          <w:color w:val="000000"/>
          <w:shd w:val="clear" w:color="auto" w:fill="FFFFFF"/>
          <w:lang w:val="es-US"/>
        </w:rPr>
        <w:t>elimina</w:t>
      </w:r>
      <w:r>
        <w:rPr>
          <w:rFonts w:ascii="Arial" w:hAnsi="Arial" w:cs="Arial"/>
          <w:bCs/>
          <w:color w:val="000000"/>
          <w:shd w:val="clear" w:color="auto" w:fill="FFFFFF"/>
          <w:lang w:val="es-US"/>
        </w:rPr>
        <w:t>ció</w:t>
      </w:r>
      <w:r w:rsidR="00D76FDF" w:rsidRPr="0066688A">
        <w:rPr>
          <w:rFonts w:ascii="Arial" w:hAnsi="Arial" w:cs="Arial"/>
          <w:bCs/>
          <w:color w:val="000000"/>
          <w:shd w:val="clear" w:color="auto" w:fill="FFFFFF"/>
          <w:lang w:val="es-US"/>
        </w:rPr>
        <w:t xml:space="preserve">n </w:t>
      </w:r>
      <w:r>
        <w:rPr>
          <w:rFonts w:ascii="Arial" w:hAnsi="Arial" w:cs="Arial"/>
          <w:bCs/>
          <w:color w:val="000000"/>
          <w:shd w:val="clear" w:color="auto" w:fill="FFFFFF"/>
          <w:lang w:val="es-US"/>
        </w:rPr>
        <w:t>de la actuación discriminatoria de vivienda y más</w:t>
      </w:r>
      <w:r w:rsidR="00D76FDF" w:rsidRPr="0066688A">
        <w:rPr>
          <w:rFonts w:ascii="Arial" w:hAnsi="Arial" w:cs="Arial"/>
          <w:bCs/>
          <w:color w:val="000000"/>
          <w:shd w:val="clear" w:color="auto" w:fill="FFFFFF"/>
          <w:lang w:val="es-US"/>
        </w:rPr>
        <w:t xml:space="preserve">. </w:t>
      </w:r>
    </w:p>
    <w:p w:rsidR="00D76FDF" w:rsidRPr="006C5BC5" w:rsidRDefault="009D2CF7" w:rsidP="00D76FDF">
      <w:pPr>
        <w:spacing w:before="100" w:beforeAutospacing="1" w:after="100" w:afterAutospacing="1"/>
        <w:ind w:left="720" w:right="720"/>
        <w:rPr>
          <w:rFonts w:ascii="Arial" w:hAnsi="Arial" w:cs="Arial"/>
          <w:color w:val="000000"/>
          <w:shd w:val="clear" w:color="auto" w:fill="FFFFFF"/>
          <w:lang w:val="es-US"/>
        </w:rPr>
      </w:pPr>
      <w:r>
        <w:rPr>
          <w:rFonts w:ascii="Arial" w:hAnsi="Arial" w:cs="Arial"/>
          <w:bCs/>
          <w:color w:val="000000"/>
          <w:shd w:val="clear" w:color="auto" w:fill="FFFFFF"/>
          <w:lang w:val="es-US"/>
        </w:rPr>
        <w:br w:type="page"/>
      </w:r>
      <w:r w:rsidR="0066688A" w:rsidRPr="0066688A">
        <w:rPr>
          <w:rFonts w:ascii="Arial" w:hAnsi="Arial" w:cs="Arial"/>
          <w:bCs/>
          <w:color w:val="000000"/>
          <w:shd w:val="clear" w:color="auto" w:fill="FFFFFF"/>
          <w:lang w:val="es-US"/>
        </w:rPr>
        <w:lastRenderedPageBreak/>
        <w:t>Si las partes no pueden llegar a un acuerdo aceptable,</w:t>
      </w:r>
      <w:r w:rsidR="00D76FDF" w:rsidRPr="0066688A">
        <w:rPr>
          <w:rFonts w:ascii="Arial" w:hAnsi="Arial" w:cs="Arial"/>
          <w:bCs/>
          <w:color w:val="000000"/>
          <w:shd w:val="clear" w:color="auto" w:fill="FFFFFF"/>
          <w:lang w:val="es-US"/>
        </w:rPr>
        <w:t xml:space="preserve"> HUD </w:t>
      </w:r>
      <w:r w:rsidR="0066688A" w:rsidRPr="0066688A">
        <w:rPr>
          <w:rFonts w:ascii="Arial" w:hAnsi="Arial" w:cs="Arial"/>
          <w:bCs/>
          <w:color w:val="000000"/>
          <w:shd w:val="clear" w:color="auto" w:fill="FFFFFF"/>
          <w:lang w:val="es-US"/>
        </w:rPr>
        <w:t>podrá presentar un cargo contra el due</w:t>
      </w:r>
      <w:r w:rsidR="0066688A">
        <w:rPr>
          <w:rFonts w:ascii="Arial" w:hAnsi="Arial" w:cs="Arial"/>
          <w:bCs/>
          <w:color w:val="000000"/>
          <w:shd w:val="clear" w:color="auto" w:fill="FFFFFF"/>
          <w:lang w:val="es-US"/>
        </w:rPr>
        <w:t>ño o vendedor</w:t>
      </w:r>
      <w:r w:rsidR="00D76FDF" w:rsidRPr="0066688A">
        <w:rPr>
          <w:rFonts w:ascii="Arial" w:hAnsi="Arial" w:cs="Arial"/>
          <w:bCs/>
          <w:color w:val="000000"/>
          <w:shd w:val="clear" w:color="auto" w:fill="FFFFFF"/>
          <w:lang w:val="es-US"/>
        </w:rPr>
        <w:t xml:space="preserve">. </w:t>
      </w:r>
      <w:r w:rsidR="0066688A">
        <w:rPr>
          <w:rFonts w:ascii="Arial" w:hAnsi="Arial" w:cs="Arial"/>
          <w:bCs/>
          <w:color w:val="000000"/>
          <w:shd w:val="clear" w:color="auto" w:fill="FFFFFF"/>
          <w:lang w:val="es-US"/>
        </w:rPr>
        <w:t>Se podrá entonces afirmar esta queja ya sea en una vista administrativa o en la corte federal</w:t>
      </w:r>
      <w:r w:rsidR="00D76FDF" w:rsidRPr="0066688A">
        <w:rPr>
          <w:rFonts w:ascii="Arial" w:hAnsi="Arial" w:cs="Arial"/>
          <w:bCs/>
          <w:color w:val="000000"/>
          <w:shd w:val="clear" w:color="auto" w:fill="FFFFFF"/>
          <w:lang w:val="es-US"/>
        </w:rPr>
        <w:t xml:space="preserve">. </w:t>
      </w:r>
      <w:r w:rsidR="0066688A">
        <w:rPr>
          <w:rFonts w:ascii="Arial" w:hAnsi="Arial" w:cs="Arial"/>
          <w:bCs/>
          <w:color w:val="000000"/>
          <w:shd w:val="clear" w:color="auto" w:fill="FFFFFF"/>
          <w:lang w:val="es-US"/>
        </w:rPr>
        <w:t>No tiene usted que pagar para que lo representen</w:t>
      </w:r>
      <w:r w:rsidR="00D76FDF" w:rsidRPr="0066688A">
        <w:rPr>
          <w:rFonts w:ascii="Arial" w:hAnsi="Arial" w:cs="Arial"/>
          <w:bCs/>
          <w:color w:val="000000"/>
          <w:shd w:val="clear" w:color="auto" w:fill="FFFFFF"/>
          <w:lang w:val="es-US"/>
        </w:rPr>
        <w:t xml:space="preserve">. </w:t>
      </w:r>
      <w:r w:rsidR="0066688A" w:rsidRPr="0066688A">
        <w:rPr>
          <w:rFonts w:ascii="Arial" w:hAnsi="Arial" w:cs="Arial"/>
          <w:bCs/>
          <w:color w:val="000000"/>
          <w:shd w:val="clear" w:color="auto" w:fill="FFFFFF"/>
          <w:lang w:val="es-US"/>
        </w:rPr>
        <w:t xml:space="preserve">Si cualquiera de las partes solicita la corte federal, el Fiscal General </w:t>
      </w:r>
      <w:r w:rsidR="0066688A">
        <w:rPr>
          <w:rFonts w:ascii="Arial" w:hAnsi="Arial" w:cs="Arial"/>
          <w:bCs/>
          <w:color w:val="000000"/>
          <w:shd w:val="clear" w:color="auto" w:fill="FFFFFF"/>
          <w:lang w:val="es-US"/>
        </w:rPr>
        <w:t xml:space="preserve">de los Estados Unidos comienza la </w:t>
      </w:r>
      <w:r w:rsidR="006C5BC5">
        <w:rPr>
          <w:rFonts w:ascii="Arial" w:hAnsi="Arial" w:cs="Arial"/>
          <w:bCs/>
          <w:color w:val="000000"/>
          <w:shd w:val="clear" w:color="auto" w:fill="FFFFFF"/>
          <w:lang w:val="es-US"/>
        </w:rPr>
        <w:t>demanda a nombre de usted</w:t>
      </w:r>
      <w:r w:rsidR="00D76FDF" w:rsidRPr="0066688A">
        <w:rPr>
          <w:rFonts w:ascii="Arial" w:hAnsi="Arial" w:cs="Arial"/>
          <w:bCs/>
          <w:color w:val="000000"/>
          <w:shd w:val="clear" w:color="auto" w:fill="FFFFFF"/>
          <w:lang w:val="es-US"/>
        </w:rPr>
        <w:t xml:space="preserve">. </w:t>
      </w:r>
      <w:r w:rsidR="006C5BC5">
        <w:rPr>
          <w:rFonts w:ascii="Arial" w:hAnsi="Arial" w:cs="Arial"/>
          <w:bCs/>
          <w:color w:val="000000"/>
          <w:shd w:val="clear" w:color="auto" w:fill="FFFFFF"/>
          <w:lang w:val="es-US"/>
        </w:rPr>
        <w:t xml:space="preserve">Si nadie solicita una determinación jurídica, entonces </w:t>
      </w:r>
      <w:r w:rsidR="00D76FDF" w:rsidRPr="006C5BC5">
        <w:rPr>
          <w:rFonts w:ascii="Arial" w:hAnsi="Arial" w:cs="Arial"/>
          <w:bCs/>
          <w:color w:val="000000"/>
          <w:shd w:val="clear" w:color="auto" w:fill="FFFFFF"/>
          <w:lang w:val="es-US"/>
        </w:rPr>
        <w:t xml:space="preserve">HUD </w:t>
      </w:r>
      <w:r w:rsidR="006C5BC5" w:rsidRPr="006C5BC5">
        <w:rPr>
          <w:rFonts w:ascii="Arial" w:hAnsi="Arial" w:cs="Arial"/>
          <w:bCs/>
          <w:color w:val="000000"/>
          <w:shd w:val="clear" w:color="auto" w:fill="FFFFFF"/>
          <w:lang w:val="es-US"/>
        </w:rPr>
        <w:t xml:space="preserve">lo </w:t>
      </w:r>
      <w:r w:rsidR="00D76FDF" w:rsidRPr="006C5BC5">
        <w:rPr>
          <w:rFonts w:ascii="Arial" w:hAnsi="Arial" w:cs="Arial"/>
          <w:bCs/>
          <w:color w:val="000000"/>
          <w:shd w:val="clear" w:color="auto" w:fill="FFFFFF"/>
          <w:lang w:val="es-US"/>
        </w:rPr>
        <w:t>represent</w:t>
      </w:r>
      <w:r w:rsidR="006C5BC5">
        <w:rPr>
          <w:rFonts w:ascii="Arial" w:hAnsi="Arial" w:cs="Arial"/>
          <w:bCs/>
          <w:color w:val="000000"/>
          <w:shd w:val="clear" w:color="auto" w:fill="FFFFFF"/>
          <w:lang w:val="es-US"/>
        </w:rPr>
        <w:t>a a usted ante un Juez de Ley Administrativa</w:t>
      </w:r>
      <w:r w:rsidR="00D76FDF" w:rsidRPr="006C5BC5">
        <w:rPr>
          <w:rFonts w:ascii="Arial" w:hAnsi="Arial" w:cs="Arial"/>
          <w:bCs/>
          <w:color w:val="000000"/>
          <w:shd w:val="clear" w:color="auto" w:fill="FFFFFF"/>
          <w:lang w:val="es-US"/>
        </w:rPr>
        <w:t xml:space="preserve">. </w:t>
      </w:r>
    </w:p>
    <w:p w:rsidR="00D76FDF" w:rsidRPr="006C5BC5" w:rsidRDefault="006C5BC5" w:rsidP="00D76FDF">
      <w:pPr>
        <w:spacing w:before="100" w:beforeAutospacing="1" w:after="100" w:afterAutospacing="1"/>
        <w:ind w:left="720" w:right="720"/>
        <w:outlineLvl w:val="2"/>
        <w:rPr>
          <w:rFonts w:ascii="Arial" w:hAnsi="Arial" w:cs="Arial"/>
          <w:b/>
          <w:bCs/>
          <w:color w:val="000000"/>
          <w:sz w:val="27"/>
          <w:szCs w:val="27"/>
          <w:shd w:val="clear" w:color="auto" w:fill="FFFFFF"/>
          <w:lang w:val="es-US"/>
        </w:rPr>
      </w:pPr>
      <w:r w:rsidRPr="006C5BC5">
        <w:rPr>
          <w:rFonts w:ascii="Arial" w:hAnsi="Arial" w:cs="Arial"/>
          <w:b/>
          <w:bCs/>
          <w:color w:val="000000"/>
          <w:sz w:val="27"/>
          <w:szCs w:val="27"/>
          <w:shd w:val="clear" w:color="auto" w:fill="FFFFFF"/>
          <w:lang w:val="es-US"/>
        </w:rPr>
        <w:t xml:space="preserve">LEA Y SIGA CON CUIDADO TODA LA INFORMACIÓN QUE RECIBA DE </w:t>
      </w:r>
      <w:r w:rsidR="00D76FDF" w:rsidRPr="006C5BC5">
        <w:rPr>
          <w:rFonts w:ascii="Arial" w:hAnsi="Arial" w:cs="Arial"/>
          <w:b/>
          <w:bCs/>
          <w:color w:val="000000"/>
          <w:sz w:val="27"/>
          <w:szCs w:val="27"/>
          <w:shd w:val="clear" w:color="auto" w:fill="FFFFFF"/>
          <w:lang w:val="es-US"/>
        </w:rPr>
        <w:t xml:space="preserve">HUD. </w:t>
      </w:r>
    </w:p>
    <w:p w:rsidR="009D2CF7" w:rsidRDefault="006C5BC5" w:rsidP="009D2CF7">
      <w:pPr>
        <w:spacing w:before="100" w:beforeAutospacing="1" w:after="100" w:afterAutospacing="1"/>
        <w:ind w:left="720" w:right="720"/>
        <w:rPr>
          <w:rFonts w:ascii="Arial" w:hAnsi="Arial" w:cs="Arial"/>
          <w:color w:val="000000"/>
        </w:rPr>
      </w:pPr>
      <w:r w:rsidRPr="006C5BC5">
        <w:rPr>
          <w:rFonts w:ascii="Arial" w:hAnsi="Arial" w:cs="Arial"/>
          <w:b/>
          <w:bCs/>
          <w:color w:val="000000"/>
          <w:shd w:val="clear" w:color="auto" w:fill="FFFFFF"/>
          <w:lang w:val="es-US"/>
        </w:rPr>
        <w:t>Demandas</w:t>
      </w:r>
      <w:r w:rsidR="00D76FDF" w:rsidRPr="006C5BC5">
        <w:rPr>
          <w:rFonts w:ascii="Arial" w:hAnsi="Arial" w:cs="Arial"/>
          <w:b/>
          <w:bCs/>
          <w:color w:val="000000"/>
          <w:shd w:val="clear" w:color="auto" w:fill="FFFFFF"/>
          <w:lang w:val="es-US"/>
        </w:rPr>
        <w:br/>
      </w:r>
      <w:r w:rsidRPr="006C5BC5">
        <w:rPr>
          <w:rFonts w:ascii="Arial" w:hAnsi="Arial" w:cs="Arial"/>
          <w:bCs/>
          <w:color w:val="000000"/>
          <w:shd w:val="clear" w:color="auto" w:fill="FFFFFF"/>
          <w:lang w:val="es-US"/>
        </w:rPr>
        <w:t>También puede usted presentar una demanda privada en la corte dentro de dos</w:t>
      </w:r>
      <w:r w:rsidR="00D76FDF" w:rsidRPr="006C5BC5">
        <w:rPr>
          <w:rFonts w:ascii="Arial" w:hAnsi="Arial" w:cs="Arial"/>
          <w:bCs/>
          <w:color w:val="000000"/>
          <w:shd w:val="clear" w:color="auto" w:fill="FFFFFF"/>
          <w:lang w:val="es-US"/>
        </w:rPr>
        <w:t xml:space="preserve"> (2) </w:t>
      </w:r>
      <w:r w:rsidRPr="006C5BC5">
        <w:rPr>
          <w:rFonts w:ascii="Arial" w:hAnsi="Arial" w:cs="Arial"/>
          <w:bCs/>
          <w:color w:val="000000"/>
          <w:shd w:val="clear" w:color="auto" w:fill="FFFFFF"/>
          <w:lang w:val="es-US"/>
        </w:rPr>
        <w:t>a</w:t>
      </w:r>
      <w:r>
        <w:rPr>
          <w:rFonts w:ascii="Arial" w:hAnsi="Arial" w:cs="Arial"/>
          <w:bCs/>
          <w:color w:val="000000"/>
          <w:shd w:val="clear" w:color="auto" w:fill="FFFFFF"/>
          <w:lang w:val="es-US"/>
        </w:rPr>
        <w:t>ños de la discriminación o de la fecha que se enteró de la discriminación</w:t>
      </w:r>
      <w:r w:rsidR="00D76FDF" w:rsidRPr="006C5BC5">
        <w:rPr>
          <w:rFonts w:ascii="Arial" w:hAnsi="Arial" w:cs="Arial"/>
          <w:bCs/>
          <w:color w:val="000000"/>
          <w:shd w:val="clear" w:color="auto" w:fill="FFFFFF"/>
          <w:lang w:val="es-US"/>
        </w:rPr>
        <w:t xml:space="preserve">. </w:t>
      </w:r>
      <w:r w:rsidRPr="005C2FAC">
        <w:rPr>
          <w:rFonts w:ascii="Arial" w:hAnsi="Arial" w:cs="Arial"/>
          <w:bCs/>
          <w:color w:val="000000"/>
          <w:shd w:val="clear" w:color="auto" w:fill="FFFFFF"/>
          <w:lang w:val="es-US"/>
        </w:rPr>
        <w:t>Se puede presentar la demanda sin entablar el proceso de HUD</w:t>
      </w:r>
      <w:r w:rsidR="00D76FDF" w:rsidRPr="005C2FAC">
        <w:rPr>
          <w:rFonts w:ascii="Arial" w:hAnsi="Arial" w:cs="Arial"/>
          <w:bCs/>
          <w:color w:val="000000"/>
          <w:shd w:val="clear" w:color="auto" w:fill="FFFFFF"/>
          <w:lang w:val="es-US"/>
        </w:rPr>
        <w:t>, o</w:t>
      </w:r>
      <w:r w:rsidRPr="005C2FAC">
        <w:rPr>
          <w:rFonts w:ascii="Arial" w:hAnsi="Arial" w:cs="Arial"/>
          <w:bCs/>
          <w:color w:val="000000"/>
          <w:shd w:val="clear" w:color="auto" w:fill="FFFFFF"/>
          <w:lang w:val="es-US"/>
        </w:rPr>
        <w:t xml:space="preserve"> puede </w:t>
      </w:r>
      <w:r w:rsidR="005C2FAC" w:rsidRPr="005C2FAC">
        <w:rPr>
          <w:rFonts w:ascii="Arial" w:hAnsi="Arial" w:cs="Arial"/>
          <w:bCs/>
          <w:color w:val="000000"/>
          <w:shd w:val="clear" w:color="auto" w:fill="FFFFFF"/>
          <w:lang w:val="es-US"/>
        </w:rPr>
        <w:t>presentarla durante o después del proceso de HUD, mientras sea dentro de dos a</w:t>
      </w:r>
      <w:r w:rsidR="005C2FAC">
        <w:rPr>
          <w:rFonts w:ascii="Arial" w:hAnsi="Arial" w:cs="Arial"/>
          <w:bCs/>
          <w:color w:val="000000"/>
          <w:shd w:val="clear" w:color="auto" w:fill="FFFFFF"/>
          <w:lang w:val="es-US"/>
        </w:rPr>
        <w:t>ños de la discriminación</w:t>
      </w:r>
      <w:r w:rsidR="00D76FDF" w:rsidRPr="005C2FAC">
        <w:rPr>
          <w:rFonts w:ascii="Arial" w:hAnsi="Arial" w:cs="Arial"/>
          <w:bCs/>
          <w:color w:val="000000"/>
          <w:shd w:val="clear" w:color="auto" w:fill="FFFFFF"/>
          <w:lang w:val="es-US"/>
        </w:rPr>
        <w:t xml:space="preserve">. </w:t>
      </w:r>
    </w:p>
    <w:p w:rsidR="00D76FDF" w:rsidRPr="005C2FAC" w:rsidRDefault="005C2FAC" w:rsidP="009D2CF7">
      <w:pPr>
        <w:spacing w:before="100" w:beforeAutospacing="1" w:after="100" w:afterAutospacing="1"/>
        <w:ind w:left="720" w:right="720"/>
        <w:rPr>
          <w:rFonts w:ascii="Times New Roman" w:hAnsi="Times New Roman"/>
          <w:color w:val="000000"/>
          <w:lang w:val="es-US"/>
        </w:rPr>
      </w:pPr>
      <w:r w:rsidRPr="005C2FAC">
        <w:rPr>
          <w:rFonts w:ascii="Arial" w:hAnsi="Arial" w:cs="Arial"/>
          <w:b/>
          <w:bCs/>
          <w:color w:val="000000"/>
          <w:shd w:val="clear" w:color="auto" w:fill="FFFFFF"/>
          <w:lang w:val="es-US"/>
        </w:rPr>
        <w:t>Requisitos es</w:t>
      </w:r>
      <w:r w:rsidR="00D76FDF" w:rsidRPr="005C2FAC">
        <w:rPr>
          <w:rFonts w:ascii="Arial" w:hAnsi="Arial" w:cs="Arial"/>
          <w:b/>
          <w:bCs/>
          <w:color w:val="000000"/>
          <w:shd w:val="clear" w:color="auto" w:fill="FFFFFF"/>
          <w:lang w:val="es-US"/>
        </w:rPr>
        <w:t>pecial</w:t>
      </w:r>
      <w:r w:rsidRPr="005C2FAC">
        <w:rPr>
          <w:rFonts w:ascii="Arial" w:hAnsi="Arial" w:cs="Arial"/>
          <w:b/>
          <w:bCs/>
          <w:color w:val="000000"/>
          <w:shd w:val="clear" w:color="auto" w:fill="FFFFFF"/>
          <w:lang w:val="es-US"/>
        </w:rPr>
        <w:t>es para vivienda que percibe fondos públicos del gobierno federal</w:t>
      </w:r>
      <w:r w:rsidR="00D76FDF" w:rsidRPr="005C2FAC">
        <w:rPr>
          <w:rFonts w:ascii="Arial" w:hAnsi="Arial" w:cs="Arial"/>
          <w:b/>
          <w:bCs/>
          <w:color w:val="000000"/>
          <w:shd w:val="clear" w:color="auto" w:fill="FFFFFF"/>
          <w:lang w:val="es-US"/>
        </w:rPr>
        <w:br/>
      </w:r>
      <w:r w:rsidRPr="005C2FAC">
        <w:rPr>
          <w:rFonts w:ascii="Arial" w:hAnsi="Arial" w:cs="Arial"/>
          <w:bCs/>
          <w:color w:val="000000"/>
          <w:shd w:val="clear" w:color="auto" w:fill="FFFFFF"/>
          <w:lang w:val="es-US"/>
        </w:rPr>
        <w:t xml:space="preserve">La </w:t>
      </w:r>
      <w:r w:rsidR="00D76FDF" w:rsidRPr="005C2FAC">
        <w:rPr>
          <w:rFonts w:ascii="Arial" w:hAnsi="Arial" w:cs="Arial"/>
          <w:bCs/>
          <w:color w:val="000000"/>
          <w:shd w:val="clear" w:color="auto" w:fill="FFFFFF"/>
          <w:lang w:val="es-US"/>
        </w:rPr>
        <w:t>Sec</w:t>
      </w:r>
      <w:r w:rsidRPr="005C2FAC">
        <w:rPr>
          <w:rFonts w:ascii="Arial" w:hAnsi="Arial" w:cs="Arial"/>
          <w:bCs/>
          <w:color w:val="000000"/>
          <w:shd w:val="clear" w:color="auto" w:fill="FFFFFF"/>
          <w:lang w:val="es-US"/>
        </w:rPr>
        <w:t>ció</w:t>
      </w:r>
      <w:r w:rsidR="00D76FDF" w:rsidRPr="005C2FAC">
        <w:rPr>
          <w:rFonts w:ascii="Arial" w:hAnsi="Arial" w:cs="Arial"/>
          <w:bCs/>
          <w:color w:val="000000"/>
          <w:shd w:val="clear" w:color="auto" w:fill="FFFFFF"/>
          <w:lang w:val="es-US"/>
        </w:rPr>
        <w:t xml:space="preserve">n 504 </w:t>
      </w:r>
      <w:r w:rsidRPr="005C2FAC">
        <w:rPr>
          <w:rFonts w:ascii="Arial" w:hAnsi="Arial" w:cs="Arial"/>
          <w:bCs/>
          <w:color w:val="000000"/>
          <w:shd w:val="clear" w:color="auto" w:fill="FFFFFF"/>
          <w:lang w:val="es-US"/>
        </w:rPr>
        <w:t xml:space="preserve">del Acta de </w:t>
      </w:r>
      <w:r w:rsidR="00D76FDF" w:rsidRPr="005C2FAC">
        <w:rPr>
          <w:rFonts w:ascii="Arial" w:hAnsi="Arial" w:cs="Arial"/>
          <w:bCs/>
          <w:color w:val="000000"/>
          <w:shd w:val="clear" w:color="auto" w:fill="FFFFFF"/>
          <w:lang w:val="es-US"/>
        </w:rPr>
        <w:t>Rehabilita</w:t>
      </w:r>
      <w:r w:rsidRPr="005C2FAC">
        <w:rPr>
          <w:rFonts w:ascii="Arial" w:hAnsi="Arial" w:cs="Arial"/>
          <w:bCs/>
          <w:color w:val="000000"/>
          <w:shd w:val="clear" w:color="auto" w:fill="FFFFFF"/>
          <w:lang w:val="es-US"/>
        </w:rPr>
        <w:t>ció</w:t>
      </w:r>
      <w:r w:rsidR="00D76FDF" w:rsidRPr="005C2FAC">
        <w:rPr>
          <w:rFonts w:ascii="Arial" w:hAnsi="Arial" w:cs="Arial"/>
          <w:bCs/>
          <w:color w:val="000000"/>
          <w:shd w:val="clear" w:color="auto" w:fill="FFFFFF"/>
          <w:lang w:val="es-US"/>
        </w:rPr>
        <w:t>n</w:t>
      </w:r>
      <w:r w:rsidRPr="005C2FAC">
        <w:rPr>
          <w:rFonts w:ascii="Arial" w:hAnsi="Arial" w:cs="Arial"/>
          <w:bCs/>
          <w:color w:val="000000"/>
          <w:shd w:val="clear" w:color="auto" w:fill="FFFFFF"/>
          <w:lang w:val="es-US"/>
        </w:rPr>
        <w:t xml:space="preserve"> y</w:t>
      </w:r>
      <w:r w:rsidR="00D76FDF" w:rsidRPr="005C2FAC">
        <w:rPr>
          <w:rFonts w:ascii="Arial" w:hAnsi="Arial" w:cs="Arial"/>
          <w:bCs/>
          <w:color w:val="000000"/>
          <w:shd w:val="clear" w:color="auto" w:fill="FFFFFF"/>
          <w:lang w:val="es-US"/>
        </w:rPr>
        <w:t xml:space="preserve"> Title II </w:t>
      </w:r>
      <w:r w:rsidRPr="005C2FAC">
        <w:rPr>
          <w:rFonts w:ascii="Arial" w:hAnsi="Arial" w:cs="Arial"/>
          <w:bCs/>
          <w:color w:val="000000"/>
          <w:shd w:val="clear" w:color="auto" w:fill="FFFFFF"/>
          <w:lang w:val="es-US"/>
        </w:rPr>
        <w:t>de la</w:t>
      </w:r>
      <w:r w:rsidR="00D76FDF" w:rsidRPr="005C2FAC">
        <w:rPr>
          <w:rFonts w:ascii="Arial" w:hAnsi="Arial" w:cs="Arial"/>
          <w:bCs/>
          <w:color w:val="000000"/>
          <w:shd w:val="clear" w:color="auto" w:fill="FFFFFF"/>
          <w:lang w:val="es-US"/>
        </w:rPr>
        <w:t xml:space="preserve"> ADA requi</w:t>
      </w:r>
      <w:r w:rsidRPr="005C2FAC">
        <w:rPr>
          <w:rFonts w:ascii="Arial" w:hAnsi="Arial" w:cs="Arial"/>
          <w:bCs/>
          <w:color w:val="000000"/>
          <w:shd w:val="clear" w:color="auto" w:fill="FFFFFF"/>
          <w:lang w:val="es-US"/>
        </w:rPr>
        <w:t>e</w:t>
      </w:r>
      <w:r w:rsidR="00D76FDF" w:rsidRPr="005C2FAC">
        <w:rPr>
          <w:rFonts w:ascii="Arial" w:hAnsi="Arial" w:cs="Arial"/>
          <w:bCs/>
          <w:color w:val="000000"/>
          <w:shd w:val="clear" w:color="auto" w:fill="FFFFFF"/>
          <w:lang w:val="es-US"/>
        </w:rPr>
        <w:t>re</w:t>
      </w:r>
      <w:r w:rsidRPr="005C2FAC">
        <w:rPr>
          <w:rFonts w:ascii="Arial" w:hAnsi="Arial" w:cs="Arial"/>
          <w:bCs/>
          <w:color w:val="000000"/>
          <w:shd w:val="clear" w:color="auto" w:fill="FFFFFF"/>
          <w:lang w:val="es-US"/>
        </w:rPr>
        <w:t>n que los proyectos de vivienda que reciben fondos de gobiernos federales, estatales o locales, realicen alteraciones físicas a sus propiedades, a costo del dueño, para adaptarse a las personas con discapacidades, a menos que</w:t>
      </w:r>
      <w:r>
        <w:rPr>
          <w:rFonts w:ascii="Arial" w:hAnsi="Arial" w:cs="Arial"/>
          <w:bCs/>
          <w:color w:val="000000"/>
          <w:shd w:val="clear" w:color="auto" w:fill="FFFFFF"/>
          <w:lang w:val="es-US"/>
        </w:rPr>
        <w:t xml:space="preserve"> el costo de hacerlo resultara en una privación indebida</w:t>
      </w:r>
      <w:r w:rsidR="00D76FDF" w:rsidRPr="005C2FAC">
        <w:rPr>
          <w:rFonts w:ascii="Arial" w:hAnsi="Arial" w:cs="Arial"/>
          <w:bCs/>
          <w:color w:val="000000"/>
          <w:shd w:val="clear" w:color="auto" w:fill="FFFFFF"/>
          <w:lang w:val="es-US"/>
        </w:rPr>
        <w:t xml:space="preserve">. </w:t>
      </w:r>
    </w:p>
    <w:p w:rsidR="00D76FDF" w:rsidRPr="00BF0BBF" w:rsidRDefault="00BF0BBF" w:rsidP="00D76FDF">
      <w:pPr>
        <w:spacing w:before="100" w:beforeAutospacing="1" w:after="100" w:afterAutospacing="1"/>
        <w:ind w:left="720" w:right="720"/>
        <w:rPr>
          <w:rFonts w:ascii="Arial" w:hAnsi="Arial" w:cs="Arial"/>
          <w:color w:val="000000"/>
          <w:shd w:val="clear" w:color="auto" w:fill="FFFFFF"/>
          <w:lang w:val="es-US"/>
        </w:rPr>
      </w:pPr>
      <w:r>
        <w:rPr>
          <w:rFonts w:ascii="Arial" w:hAnsi="Arial" w:cs="Arial"/>
          <w:bCs/>
          <w:color w:val="000000"/>
          <w:shd w:val="clear" w:color="auto" w:fill="FFFFFF"/>
          <w:lang w:val="es-US"/>
        </w:rPr>
        <w:t>Los proyectos de vivienda nueva deben reunir los requisitos del Acta de Justicia en la Vivienda, como se expone arriba. No necesita modificarse estructuralmente la vivienda ya existente para hacerlo accesible si existen otras maneras de hacerlo accesible en general para personas con discapacidades</w:t>
      </w:r>
      <w:r w:rsidR="00D76FDF" w:rsidRPr="00BF0BBF">
        <w:rPr>
          <w:rFonts w:ascii="Arial" w:hAnsi="Arial" w:cs="Arial"/>
          <w:bCs/>
          <w:color w:val="000000"/>
          <w:shd w:val="clear" w:color="auto" w:fill="FFFFFF"/>
          <w:lang w:val="es-US"/>
        </w:rPr>
        <w:t xml:space="preserve">. </w:t>
      </w:r>
      <w:r w:rsidRPr="00BF0BBF">
        <w:rPr>
          <w:rFonts w:ascii="Arial" w:hAnsi="Arial" w:cs="Arial"/>
          <w:bCs/>
          <w:color w:val="000000"/>
          <w:shd w:val="clear" w:color="auto" w:fill="FFFFFF"/>
          <w:lang w:val="es-US"/>
        </w:rPr>
        <w:t>Por consiguiente</w:t>
      </w:r>
      <w:r w:rsidR="00D76FDF" w:rsidRPr="00BF0BBF">
        <w:rPr>
          <w:rFonts w:ascii="Arial" w:hAnsi="Arial" w:cs="Arial"/>
          <w:bCs/>
          <w:color w:val="000000"/>
          <w:shd w:val="clear" w:color="auto" w:fill="FFFFFF"/>
          <w:lang w:val="es-US"/>
        </w:rPr>
        <w:t xml:space="preserve">, </w:t>
      </w:r>
      <w:r w:rsidRPr="00BF0BBF">
        <w:rPr>
          <w:rFonts w:ascii="Arial" w:hAnsi="Arial" w:cs="Arial"/>
          <w:bCs/>
          <w:color w:val="000000"/>
          <w:shd w:val="clear" w:color="auto" w:fill="FFFFFF"/>
          <w:lang w:val="es-US"/>
        </w:rPr>
        <w:t>algunas viviendas se pueden proporcionar en sitios alternativ</w:t>
      </w:r>
      <w:r>
        <w:rPr>
          <w:rFonts w:ascii="Arial" w:hAnsi="Arial" w:cs="Arial"/>
          <w:bCs/>
          <w:color w:val="000000"/>
          <w:shd w:val="clear" w:color="auto" w:fill="FFFFFF"/>
          <w:lang w:val="es-US"/>
        </w:rPr>
        <w:t>o</w:t>
      </w:r>
      <w:r w:rsidRPr="00BF0BBF">
        <w:rPr>
          <w:rFonts w:ascii="Arial" w:hAnsi="Arial" w:cs="Arial"/>
          <w:bCs/>
          <w:color w:val="000000"/>
          <w:shd w:val="clear" w:color="auto" w:fill="FFFFFF"/>
          <w:lang w:val="es-US"/>
        </w:rPr>
        <w:t>s accesibles, o algunos servicios se pueden asignar a edificios alternos</w:t>
      </w:r>
      <w:r w:rsidR="00D76FDF" w:rsidRPr="00BF0BBF">
        <w:rPr>
          <w:rFonts w:ascii="Arial" w:hAnsi="Arial" w:cs="Arial"/>
          <w:bCs/>
          <w:color w:val="000000"/>
          <w:shd w:val="clear" w:color="auto" w:fill="FFFFFF"/>
          <w:lang w:val="es-US"/>
        </w:rPr>
        <w:t xml:space="preserve">. </w:t>
      </w:r>
      <w:r>
        <w:rPr>
          <w:rFonts w:ascii="Arial" w:hAnsi="Arial" w:cs="Arial"/>
          <w:bCs/>
          <w:color w:val="000000"/>
          <w:shd w:val="clear" w:color="auto" w:fill="FFFFFF"/>
          <w:lang w:val="es-US"/>
        </w:rPr>
        <w:t>Cada autoridad de vivienda pública debe tener y hacer disponible un plan para modificar vivienda existente para hacerla accesible</w:t>
      </w:r>
      <w:r w:rsidR="00D76FDF" w:rsidRPr="00BF0BBF">
        <w:rPr>
          <w:rFonts w:ascii="Arial" w:hAnsi="Arial" w:cs="Arial"/>
          <w:bCs/>
          <w:color w:val="000000"/>
          <w:shd w:val="clear" w:color="auto" w:fill="FFFFFF"/>
          <w:lang w:val="es-US"/>
        </w:rPr>
        <w:t xml:space="preserve">. </w:t>
      </w:r>
    </w:p>
    <w:p w:rsidR="00D76FDF" w:rsidRPr="00185029" w:rsidRDefault="004037E3" w:rsidP="00D76FDF">
      <w:pPr>
        <w:spacing w:before="100" w:beforeAutospacing="1" w:after="100" w:afterAutospacing="1"/>
        <w:ind w:left="720" w:right="720"/>
        <w:rPr>
          <w:rFonts w:ascii="Arial" w:hAnsi="Arial" w:cs="Arial"/>
          <w:color w:val="000000"/>
          <w:shd w:val="clear" w:color="auto" w:fill="FFFFFF"/>
          <w:lang w:val="es-US"/>
        </w:rPr>
      </w:pPr>
      <w:r w:rsidRPr="004037E3">
        <w:rPr>
          <w:rFonts w:ascii="Arial" w:hAnsi="Arial" w:cs="Arial"/>
          <w:b/>
          <w:bCs/>
          <w:color w:val="000000"/>
          <w:shd w:val="clear" w:color="auto" w:fill="FFFFFF"/>
          <w:lang w:val="es-US"/>
        </w:rPr>
        <w:t>Quejas y Demandas</w:t>
      </w:r>
      <w:r w:rsidR="00D76FDF" w:rsidRPr="004037E3">
        <w:rPr>
          <w:rFonts w:ascii="Arial" w:hAnsi="Arial" w:cs="Arial"/>
          <w:b/>
          <w:bCs/>
          <w:color w:val="000000"/>
          <w:shd w:val="clear" w:color="auto" w:fill="FFFFFF"/>
          <w:lang w:val="es-US"/>
        </w:rPr>
        <w:br/>
      </w:r>
      <w:r w:rsidRPr="004037E3">
        <w:rPr>
          <w:rFonts w:ascii="Arial" w:hAnsi="Arial" w:cs="Arial"/>
          <w:bCs/>
          <w:color w:val="000000"/>
          <w:shd w:val="clear" w:color="auto" w:fill="FFFFFF"/>
          <w:lang w:val="es-US"/>
        </w:rPr>
        <w:t xml:space="preserve">Se pueden presentar quejas sobre la falta de accesibilidad de vivienda patrocinada por </w:t>
      </w:r>
      <w:r w:rsidR="00D76FDF" w:rsidRPr="004037E3">
        <w:rPr>
          <w:rFonts w:ascii="Arial" w:hAnsi="Arial" w:cs="Arial"/>
          <w:bCs/>
          <w:color w:val="000000"/>
          <w:shd w:val="clear" w:color="auto" w:fill="FFFFFF"/>
          <w:lang w:val="es-US"/>
        </w:rPr>
        <w:t xml:space="preserve">HUD </w:t>
      </w:r>
      <w:r w:rsidRPr="004037E3">
        <w:rPr>
          <w:rFonts w:ascii="Arial" w:hAnsi="Arial" w:cs="Arial"/>
          <w:bCs/>
          <w:color w:val="000000"/>
          <w:shd w:val="clear" w:color="auto" w:fill="FFFFFF"/>
          <w:lang w:val="es-US"/>
        </w:rPr>
        <w:t>por correo a la</w:t>
      </w:r>
      <w:r w:rsidR="00D76FDF" w:rsidRPr="004037E3">
        <w:rPr>
          <w:rFonts w:ascii="Arial" w:hAnsi="Arial" w:cs="Arial"/>
          <w:bCs/>
          <w:color w:val="000000"/>
          <w:shd w:val="clear" w:color="auto" w:fill="FFFFFF"/>
          <w:lang w:val="es-US"/>
        </w:rPr>
        <w:t xml:space="preserve"> Office of Fair Housing and Equal Opportunity, Department of Housing and Urban Development, Washington, D.C. 20410. </w:t>
      </w:r>
      <w:r>
        <w:rPr>
          <w:rFonts w:ascii="Arial" w:hAnsi="Arial" w:cs="Arial"/>
          <w:bCs/>
          <w:color w:val="000000"/>
          <w:shd w:val="clear" w:color="auto" w:fill="FFFFFF"/>
          <w:lang w:val="es-US"/>
        </w:rPr>
        <w:t>Se deben presentar las quejas dentro de los</w:t>
      </w:r>
      <w:r w:rsidR="00D76FDF" w:rsidRPr="004037E3">
        <w:rPr>
          <w:rFonts w:ascii="Arial" w:hAnsi="Arial" w:cs="Arial"/>
          <w:bCs/>
          <w:color w:val="000000"/>
          <w:shd w:val="clear" w:color="auto" w:fill="FFFFFF"/>
          <w:lang w:val="es-US"/>
        </w:rPr>
        <w:t xml:space="preserve"> 180 d</w:t>
      </w:r>
      <w:r w:rsidRPr="004037E3">
        <w:rPr>
          <w:rFonts w:ascii="Arial" w:hAnsi="Arial" w:cs="Arial"/>
          <w:bCs/>
          <w:color w:val="000000"/>
          <w:shd w:val="clear" w:color="auto" w:fill="FFFFFF"/>
          <w:lang w:val="es-US"/>
        </w:rPr>
        <w:t>í</w:t>
      </w:r>
      <w:r w:rsidR="00D76FDF" w:rsidRPr="004037E3">
        <w:rPr>
          <w:rFonts w:ascii="Arial" w:hAnsi="Arial" w:cs="Arial"/>
          <w:bCs/>
          <w:color w:val="000000"/>
          <w:shd w:val="clear" w:color="auto" w:fill="FFFFFF"/>
          <w:lang w:val="es-US"/>
        </w:rPr>
        <w:t xml:space="preserve">as </w:t>
      </w:r>
      <w:r w:rsidRPr="004037E3">
        <w:rPr>
          <w:rFonts w:ascii="Arial" w:hAnsi="Arial" w:cs="Arial"/>
          <w:bCs/>
          <w:color w:val="000000"/>
          <w:shd w:val="clear" w:color="auto" w:fill="FFFFFF"/>
          <w:lang w:val="es-US"/>
        </w:rPr>
        <w:t>de la fecha de la acción discriminatoria</w:t>
      </w:r>
      <w:r w:rsidR="00D76FDF" w:rsidRPr="004037E3">
        <w:rPr>
          <w:rFonts w:ascii="Arial" w:hAnsi="Arial" w:cs="Arial"/>
          <w:bCs/>
          <w:color w:val="000000"/>
          <w:shd w:val="clear" w:color="auto" w:fill="FFFFFF"/>
          <w:lang w:val="es-US"/>
        </w:rPr>
        <w:t>.</w:t>
      </w:r>
      <w:r w:rsidRPr="004037E3">
        <w:rPr>
          <w:rFonts w:ascii="Arial" w:hAnsi="Arial" w:cs="Arial"/>
          <w:bCs/>
          <w:color w:val="000000"/>
          <w:shd w:val="clear" w:color="auto" w:fill="FFFFFF"/>
          <w:lang w:val="es-US"/>
        </w:rPr>
        <w:t xml:space="preserve"> </w:t>
      </w:r>
      <w:r w:rsidRPr="00185029">
        <w:rPr>
          <w:rFonts w:ascii="Arial" w:hAnsi="Arial" w:cs="Arial"/>
          <w:bCs/>
          <w:color w:val="000000"/>
          <w:shd w:val="clear" w:color="auto" w:fill="FFFFFF"/>
          <w:lang w:val="es-US"/>
        </w:rPr>
        <w:t>Se debe presentar una demanda dentro de dos años</w:t>
      </w:r>
      <w:r w:rsidR="00D76FDF" w:rsidRPr="00185029">
        <w:rPr>
          <w:rFonts w:ascii="Arial" w:hAnsi="Arial" w:cs="Arial"/>
          <w:bCs/>
          <w:color w:val="000000"/>
          <w:shd w:val="clear" w:color="auto" w:fill="FFFFFF"/>
          <w:lang w:val="es-US"/>
        </w:rPr>
        <w:t xml:space="preserve">. </w:t>
      </w:r>
    </w:p>
    <w:p w:rsidR="00185029" w:rsidRPr="009617C0" w:rsidRDefault="00D76FDF" w:rsidP="009D2CF7">
      <w:pPr>
        <w:pStyle w:val="NormalWeb"/>
        <w:ind w:left="720" w:right="720"/>
        <w:jc w:val="both"/>
        <w:rPr>
          <w:rFonts w:ascii="Arial" w:hAnsi="Arial" w:cs="Arial"/>
          <w:i/>
          <w:sz w:val="22"/>
          <w:szCs w:val="22"/>
          <w:lang w:val="es-US"/>
        </w:rPr>
      </w:pPr>
      <w:r w:rsidRPr="00185029">
        <w:rPr>
          <w:rFonts w:ascii="Arial" w:hAnsi="Arial" w:cs="Arial"/>
          <w:bCs/>
          <w:shd w:val="clear" w:color="auto" w:fill="FFFFFF"/>
          <w:lang w:val="es-US"/>
        </w:rPr>
        <w:br/>
      </w:r>
      <w:r w:rsidR="00185029" w:rsidRPr="009617C0">
        <w:rPr>
          <w:rFonts w:ascii="Arial" w:hAnsi="Arial" w:cs="Arial"/>
          <w:i/>
          <w:sz w:val="22"/>
          <w:szCs w:val="22"/>
          <w:lang w:val="es-US"/>
        </w:rPr>
        <w:t xml:space="preserve">La meta de Disability Rights Texas es hacer que sus publicaciones sean fáciles de entender y útiles para el público en general. Si usted tiene alguna sugerencia de cómo se pueden mejorar estos folletos y publicaciones, por favor contacte a nuestras oficinas de Disability Rights Texas a la dirección y número de teléfono en nuestra página web </w:t>
      </w:r>
      <w:hyperlink r:id="rId7" w:history="1">
        <w:r w:rsidR="00185029" w:rsidRPr="009617C0">
          <w:rPr>
            <w:rStyle w:val="Hyperlink"/>
            <w:i/>
            <w:sz w:val="22"/>
            <w:szCs w:val="22"/>
            <w:lang w:val="es-US"/>
          </w:rPr>
          <w:t>Disability Rights Texas’ home page</w:t>
        </w:r>
      </w:hyperlink>
      <w:r w:rsidR="00185029" w:rsidRPr="009617C0">
        <w:rPr>
          <w:rFonts w:ascii="Arial" w:hAnsi="Arial" w:cs="Arial"/>
          <w:i/>
          <w:sz w:val="22"/>
          <w:szCs w:val="22"/>
          <w:lang w:val="es-US"/>
        </w:rPr>
        <w:t xml:space="preserve"> o envíenos un correo electrónico a Disability Rights Texas a </w:t>
      </w:r>
      <w:hyperlink r:id="rId8" w:history="1">
        <w:r w:rsidR="00185029" w:rsidRPr="009617C0">
          <w:rPr>
            <w:rStyle w:val="Hyperlink"/>
            <w:i/>
            <w:sz w:val="22"/>
            <w:szCs w:val="22"/>
            <w:lang w:val="es-US"/>
          </w:rPr>
          <w:t>info@DisabilityRightsTx.org</w:t>
        </w:r>
      </w:hyperlink>
      <w:r w:rsidR="00185029" w:rsidRPr="009617C0">
        <w:rPr>
          <w:rFonts w:ascii="Arial" w:hAnsi="Arial" w:cs="Arial"/>
          <w:i/>
          <w:sz w:val="22"/>
          <w:szCs w:val="22"/>
          <w:lang w:val="es-US"/>
        </w:rPr>
        <w:t>.  Le agradecemos mucho su ayuda. Tenemos este folleto disponible a solicitud de usted en Braille y/o en grabación sonora. Disability Rights Texas procura actualizar sus materiales anualmente, y esta publicación se basa en la ley en vigor en el momento de elaborarse. Cambia frecuentemente la ley y es sujeta a varias interpretaciones por las diferentes cortes. Futuros cambios en la ley podrán hacer que la información en este folleto resulte incorrecta. No es la intención de este folleto reemplazar ni reemplace de hecho el consejo o ayuda que un abogado pueda proporcionarle basado en su situación particular.</w:t>
      </w:r>
    </w:p>
    <w:p w:rsidR="00912008" w:rsidRPr="00185029" w:rsidRDefault="00912008" w:rsidP="009D2CF7">
      <w:pPr>
        <w:spacing w:before="100" w:beforeAutospacing="1" w:after="100" w:afterAutospacing="1"/>
        <w:ind w:right="720"/>
        <w:rPr>
          <w:lang w:val="es-US"/>
        </w:rPr>
      </w:pPr>
    </w:p>
    <w:sectPr w:rsidR="00912008" w:rsidRPr="00185029" w:rsidSect="006A1E99">
      <w:headerReference w:type="even" r:id="rId9"/>
      <w:headerReference w:type="default" r:id="rId10"/>
      <w:footerReference w:type="even" r:id="rId11"/>
      <w:footerReference w:type="default" r:id="rId12"/>
      <w:headerReference w:type="first" r:id="rId13"/>
      <w:footerReference w:type="first" r:id="rId14"/>
      <w:pgSz w:w="12240" w:h="15840"/>
      <w:pgMar w:top="1980" w:right="0" w:bottom="86" w:left="0" w:header="0" w:footer="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3CE" w:rsidRDefault="003763CE" w:rsidP="00912008">
      <w:r>
        <w:separator/>
      </w:r>
    </w:p>
  </w:endnote>
  <w:endnote w:type="continuationSeparator" w:id="0">
    <w:p w:rsidR="003763CE" w:rsidRDefault="003763CE" w:rsidP="0091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39" w:rsidRDefault="003747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39" w:rsidRDefault="003747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9E" w:rsidRDefault="006A1E99">
    <w:pPr>
      <w:pStyle w:val="Footer"/>
    </w:pPr>
    <w:r>
      <w:rPr>
        <w:noProof/>
      </w:rPr>
      <w:drawing>
        <wp:inline distT="0" distB="0" distL="0" distR="0">
          <wp:extent cx="7772400" cy="816610"/>
          <wp:effectExtent l="19050" t="0" r="0" b="0"/>
          <wp:docPr id="2" name="Picture 2" descr="DRT_letterhead-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T_letterhead-footer-bw"/>
                  <pic:cNvPicPr>
                    <a:picLocks noChangeAspect="1" noChangeArrowheads="1"/>
                  </pic:cNvPicPr>
                </pic:nvPicPr>
                <pic:blipFill>
                  <a:blip r:embed="rId1"/>
                  <a:srcRect/>
                  <a:stretch>
                    <a:fillRect/>
                  </a:stretch>
                </pic:blipFill>
                <pic:spPr bwMode="auto">
                  <a:xfrm>
                    <a:off x="0" y="0"/>
                    <a:ext cx="7772400" cy="81661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3CE" w:rsidRDefault="003763CE" w:rsidP="00912008">
      <w:r>
        <w:separator/>
      </w:r>
    </w:p>
  </w:footnote>
  <w:footnote w:type="continuationSeparator" w:id="0">
    <w:p w:rsidR="003763CE" w:rsidRDefault="003763CE" w:rsidP="00912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39" w:rsidRDefault="003747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08" w:rsidRDefault="00912008" w:rsidP="00AC3F9E">
    <w:pPr>
      <w:pStyle w:val="Header"/>
      <w:tabs>
        <w:tab w:val="left" w:pos="0"/>
      </w:tabs>
      <w:ind w:left="90" w:hanging="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9E" w:rsidRDefault="006A1E99">
    <w:pPr>
      <w:pStyle w:val="Header"/>
    </w:pPr>
    <w:r>
      <w:rPr>
        <w:noProof/>
      </w:rPr>
      <w:pict>
        <v:rect id="_x0000_s2050" style="position:absolute;margin-left:21.75pt;margin-top:8.25pt;width:549.9pt;height:99pt;z-index:-251657216;mso-position-horizontal-relative:margin;mso-position-vertical-relative:page" filled="f" stroked="f" strokeweight="0">
          <v:textbox style="mso-next-textbox:#_x0000_s2050" inset="0,0,0,0">
            <w:txbxContent>
              <w:p w:rsidR="006A1E99" w:rsidRDefault="006A1E99" w:rsidP="006A1E99">
                <w:pPr>
                  <w:tabs>
                    <w:tab w:val="left" w:pos="-720"/>
                  </w:tabs>
                  <w:suppressAutoHyphens/>
                  <w:spacing w:line="240" w:lineRule="atLeast"/>
                  <w:jc w:val="right"/>
                </w:pPr>
              </w:p>
              <w:p w:rsidR="006A1E99" w:rsidRPr="006A1E99" w:rsidRDefault="006A1E99" w:rsidP="006A1E99">
                <w:pPr>
                  <w:pStyle w:val="Header"/>
                  <w:jc w:val="right"/>
                  <w:rPr>
                    <w:rFonts w:ascii="Segoe UI" w:hAnsi="Segoe UI" w:cs="Segoe UI"/>
                    <w:color w:val="000000"/>
                    <w:sz w:val="18"/>
                    <w:szCs w:val="18"/>
                  </w:rPr>
                </w:pPr>
                <w:r w:rsidRPr="006A1E99">
                  <w:rPr>
                    <w:rFonts w:ascii="Segoe UI" w:hAnsi="Segoe UI" w:cs="Segoe UI"/>
                    <w:color w:val="000000"/>
                    <w:sz w:val="18"/>
                    <w:szCs w:val="18"/>
                  </w:rPr>
                  <w:t>2222 West Braker Lane</w:t>
                </w:r>
              </w:p>
              <w:p w:rsidR="006A1E99" w:rsidRPr="006A1E99" w:rsidRDefault="006A1E99" w:rsidP="006A1E99">
                <w:pPr>
                  <w:pStyle w:val="Header"/>
                  <w:jc w:val="right"/>
                  <w:rPr>
                    <w:rFonts w:ascii="Segoe UI" w:hAnsi="Segoe UI" w:cs="Segoe UI"/>
                    <w:color w:val="000000"/>
                    <w:sz w:val="18"/>
                    <w:szCs w:val="18"/>
                  </w:rPr>
                </w:pPr>
                <w:r w:rsidRPr="006A1E99">
                  <w:rPr>
                    <w:rFonts w:ascii="Segoe UI" w:hAnsi="Segoe UI" w:cs="Segoe UI"/>
                    <w:color w:val="000000"/>
                    <w:sz w:val="18"/>
                    <w:szCs w:val="18"/>
                  </w:rPr>
                  <w:t>Austin, Texas 78758</w:t>
                </w:r>
              </w:p>
              <w:p w:rsidR="006A1E99" w:rsidRPr="006A1E99" w:rsidRDefault="006A1E99" w:rsidP="006A1E99">
                <w:pPr>
                  <w:pStyle w:val="Header"/>
                  <w:jc w:val="right"/>
                  <w:rPr>
                    <w:rFonts w:ascii="Segoe UI" w:hAnsi="Segoe UI" w:cs="Segoe UI"/>
                    <w:color w:val="000000"/>
                    <w:sz w:val="18"/>
                    <w:szCs w:val="18"/>
                  </w:rPr>
                </w:pPr>
                <w:r w:rsidRPr="006A1E99">
                  <w:rPr>
                    <w:rFonts w:ascii="Segoe UI" w:hAnsi="Segoe UI" w:cs="Segoe UI"/>
                    <w:smallCaps/>
                    <w:color w:val="000000"/>
                    <w:sz w:val="18"/>
                    <w:szCs w:val="18"/>
                  </w:rPr>
                  <w:t>main office</w:t>
                </w:r>
                <w:r w:rsidRPr="006A1E99">
                  <w:rPr>
                    <w:rFonts w:ascii="Segoe UI" w:hAnsi="Segoe UI" w:cs="Segoe UI"/>
                    <w:color w:val="000000"/>
                    <w:sz w:val="18"/>
                    <w:szCs w:val="18"/>
                  </w:rPr>
                  <w:t xml:space="preserve"> 512.454.4816</w:t>
                </w:r>
              </w:p>
              <w:p w:rsidR="006A1E99" w:rsidRPr="006A1E99" w:rsidRDefault="006A1E99" w:rsidP="006A1E99">
                <w:pPr>
                  <w:pStyle w:val="Header"/>
                  <w:jc w:val="right"/>
                  <w:rPr>
                    <w:rFonts w:ascii="Segoe UI" w:hAnsi="Segoe UI" w:cs="Segoe UI"/>
                    <w:color w:val="000000"/>
                    <w:sz w:val="18"/>
                    <w:szCs w:val="18"/>
                  </w:rPr>
                </w:pPr>
                <w:r w:rsidRPr="006A1E99">
                  <w:rPr>
                    <w:rFonts w:ascii="Segoe UI" w:hAnsi="Segoe UI" w:cs="Segoe UI"/>
                    <w:smallCaps/>
                    <w:color w:val="000000"/>
                    <w:sz w:val="18"/>
                    <w:szCs w:val="18"/>
                  </w:rPr>
                  <w:t>toll-free</w:t>
                </w:r>
                <w:r w:rsidRPr="006A1E99">
                  <w:rPr>
                    <w:rFonts w:ascii="Segoe UI" w:hAnsi="Segoe UI" w:cs="Segoe UI"/>
                    <w:color w:val="000000"/>
                    <w:sz w:val="18"/>
                    <w:szCs w:val="18"/>
                  </w:rPr>
                  <w:t xml:space="preserve"> 800.315.3876</w:t>
                </w:r>
              </w:p>
              <w:p w:rsidR="006A1E99" w:rsidRPr="006A1E99" w:rsidRDefault="006A1E99" w:rsidP="006A1E99">
                <w:pPr>
                  <w:pStyle w:val="Header"/>
                  <w:jc w:val="right"/>
                  <w:rPr>
                    <w:rFonts w:ascii="Segoe UI" w:hAnsi="Segoe UI" w:cs="Segoe UI"/>
                    <w:color w:val="000000"/>
                    <w:sz w:val="18"/>
                    <w:szCs w:val="18"/>
                  </w:rPr>
                </w:pPr>
                <w:r w:rsidRPr="006A1E99">
                  <w:rPr>
                    <w:rFonts w:ascii="Segoe UI" w:hAnsi="Segoe UI" w:cs="Segoe UI"/>
                    <w:smallCaps/>
                    <w:color w:val="000000"/>
                    <w:sz w:val="18"/>
                    <w:szCs w:val="18"/>
                  </w:rPr>
                  <w:t>fax</w:t>
                </w:r>
                <w:r w:rsidRPr="006A1E99">
                  <w:rPr>
                    <w:rFonts w:ascii="Segoe UI" w:hAnsi="Segoe UI" w:cs="Segoe UI"/>
                    <w:color w:val="000000"/>
                    <w:sz w:val="18"/>
                    <w:szCs w:val="18"/>
                  </w:rPr>
                  <w:t xml:space="preserve"> 512.323.0902</w:t>
                </w:r>
              </w:p>
              <w:p w:rsidR="006A1E99" w:rsidRPr="000802E8" w:rsidRDefault="006A1E99" w:rsidP="006A1E99">
                <w:pPr>
                  <w:tabs>
                    <w:tab w:val="left" w:pos="-720"/>
                  </w:tabs>
                  <w:suppressAutoHyphens/>
                  <w:spacing w:line="240" w:lineRule="atLeast"/>
                  <w:jc w:val="right"/>
                  <w:rPr>
                    <w:rFonts w:ascii="Segoe UI" w:hAnsi="Segoe UI" w:cs="Segoe UI"/>
                  </w:rPr>
                </w:pPr>
              </w:p>
              <w:p w:rsidR="006A1E99" w:rsidRDefault="006A1E99" w:rsidP="006A1E99">
                <w:pPr>
                  <w:tabs>
                    <w:tab w:val="left" w:pos="-720"/>
                  </w:tabs>
                  <w:suppressAutoHyphens/>
                  <w:spacing w:line="240" w:lineRule="atLeast"/>
                  <w:jc w:val="right"/>
                </w:pPr>
              </w:p>
              <w:p w:rsidR="006A1E99" w:rsidRDefault="006A1E99" w:rsidP="006A1E99">
                <w:pPr>
                  <w:tabs>
                    <w:tab w:val="left" w:pos="-720"/>
                  </w:tabs>
                  <w:suppressAutoHyphens/>
                  <w:spacing w:after="60" w:line="240" w:lineRule="atLeast"/>
                  <w:jc w:val="right"/>
                  <w:rPr>
                    <w:rFonts w:ascii="Courier New" w:hAnsi="Courier New" w:cs="Courier New"/>
                  </w:rPr>
                </w:pPr>
              </w:p>
              <w:p w:rsidR="006A1E99" w:rsidRDefault="006A1E99" w:rsidP="006A1E99">
                <w:pPr>
                  <w:suppressAutoHyphens/>
                  <w:spacing w:after="120" w:line="240" w:lineRule="atLeast"/>
                  <w:rPr>
                    <w:sz w:val="21"/>
                    <w:szCs w:val="21"/>
                  </w:rPr>
                </w:pPr>
              </w:p>
            </w:txbxContent>
          </v:textbox>
          <w10:wrap anchorx="margin" anchory="page"/>
        </v:rect>
      </w:pict>
    </w:r>
    <w:r>
      <w:rPr>
        <w:noProof/>
      </w:rPr>
      <w:pict>
        <v:rect id="_x0000_s2049" style="position:absolute;margin-left:21.75pt;margin-top:8.25pt;width:549.9pt;height:99pt;z-index:-251658240;mso-wrap-style:none;mso-position-horizontal-relative:margin;mso-position-vertical-relative:page" filled="f" stroked="f" strokeweight="0">
          <v:textbox style="mso-next-textbox:#_x0000_s2049;mso-fit-shape-to-text:t" inset="0,0,0,0">
            <w:txbxContent>
              <w:p w:rsidR="006A1E99" w:rsidRDefault="006A1E99" w:rsidP="006A1E99">
                <w:pPr>
                  <w:suppressAutoHyphens/>
                  <w:spacing w:after="120" w:line="240" w:lineRule="atLeast"/>
                  <w:rPr>
                    <w:sz w:val="21"/>
                    <w:szCs w:val="21"/>
                  </w:rPr>
                </w:pPr>
                <w:r>
                  <w:rPr>
                    <w:noProof/>
                  </w:rPr>
                  <w:drawing>
                    <wp:inline distT="0" distB="0" distL="0" distR="0">
                      <wp:extent cx="3342005" cy="729615"/>
                      <wp:effectExtent l="19050" t="0" r="0" b="0"/>
                      <wp:docPr id="1" name="Picture 0" descr="DRT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T_logo-bw.jpg"/>
                              <pic:cNvPicPr>
                                <a:picLocks noChangeAspect="1" noChangeArrowheads="1"/>
                              </pic:cNvPicPr>
                            </pic:nvPicPr>
                            <pic:blipFill>
                              <a:blip r:embed="rId1"/>
                              <a:srcRect/>
                              <a:stretch>
                                <a:fillRect/>
                              </a:stretch>
                            </pic:blipFill>
                            <pic:spPr bwMode="auto">
                              <a:xfrm>
                                <a:off x="0" y="0"/>
                                <a:ext cx="3342005" cy="729615"/>
                              </a:xfrm>
                              <a:prstGeom prst="rect">
                                <a:avLst/>
                              </a:prstGeom>
                              <a:noFill/>
                              <a:ln w="9525">
                                <a:noFill/>
                                <a:miter lim="800000"/>
                                <a:headEnd/>
                                <a:tailEnd/>
                              </a:ln>
                            </pic:spPr>
                          </pic:pic>
                        </a:graphicData>
                      </a:graphic>
                    </wp:inline>
                  </w:drawing>
                </w:r>
              </w:p>
            </w:txbxContent>
          </v:textbox>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2CB6"/>
    <w:multiLevelType w:val="hybridMultilevel"/>
    <w:tmpl w:val="32065E24"/>
    <w:lvl w:ilvl="0" w:tplc="F112033E">
      <w:start w:val="1"/>
      <w:numFmt w:val="decimal"/>
      <w:lvlText w:val="%1."/>
      <w:lvlJc w:val="left"/>
      <w:pPr>
        <w:tabs>
          <w:tab w:val="num" w:pos="1080"/>
        </w:tabs>
        <w:ind w:left="1080" w:hanging="360"/>
      </w:pPr>
      <w:rPr>
        <w:lang w:val="es-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865379"/>
    <w:multiLevelType w:val="hybridMultilevel"/>
    <w:tmpl w:val="B046DADC"/>
    <w:lvl w:ilvl="0" w:tplc="BE5661E2">
      <w:start w:val="1"/>
      <w:numFmt w:val="decimal"/>
      <w:lvlText w:val="%1."/>
      <w:lvlJc w:val="left"/>
      <w:pPr>
        <w:tabs>
          <w:tab w:val="num" w:pos="1080"/>
        </w:tabs>
        <w:ind w:left="1080" w:hanging="360"/>
      </w:pPr>
      <w:rPr>
        <w:lang w:val="es-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912008"/>
    <w:rsid w:val="00044BA7"/>
    <w:rsid w:val="00052865"/>
    <w:rsid w:val="00070100"/>
    <w:rsid w:val="00095FFC"/>
    <w:rsid w:val="001332EC"/>
    <w:rsid w:val="00146430"/>
    <w:rsid w:val="001571FD"/>
    <w:rsid w:val="00185029"/>
    <w:rsid w:val="0030323B"/>
    <w:rsid w:val="003409D7"/>
    <w:rsid w:val="00374739"/>
    <w:rsid w:val="003763CE"/>
    <w:rsid w:val="003C210B"/>
    <w:rsid w:val="004037E3"/>
    <w:rsid w:val="00405EB7"/>
    <w:rsid w:val="005278A9"/>
    <w:rsid w:val="005652D4"/>
    <w:rsid w:val="0058467B"/>
    <w:rsid w:val="005939DB"/>
    <w:rsid w:val="005A50A9"/>
    <w:rsid w:val="005C2FAC"/>
    <w:rsid w:val="005D2BEE"/>
    <w:rsid w:val="006067DB"/>
    <w:rsid w:val="00632AEE"/>
    <w:rsid w:val="0066688A"/>
    <w:rsid w:val="006A1E99"/>
    <w:rsid w:val="006C5BC5"/>
    <w:rsid w:val="006D1E5D"/>
    <w:rsid w:val="006D4DE7"/>
    <w:rsid w:val="008639E5"/>
    <w:rsid w:val="00881952"/>
    <w:rsid w:val="008B4FC4"/>
    <w:rsid w:val="008F173F"/>
    <w:rsid w:val="008F4745"/>
    <w:rsid w:val="00911EB0"/>
    <w:rsid w:val="00912008"/>
    <w:rsid w:val="0092127C"/>
    <w:rsid w:val="009B0ED0"/>
    <w:rsid w:val="009D2CF7"/>
    <w:rsid w:val="00A576E2"/>
    <w:rsid w:val="00AC3F9E"/>
    <w:rsid w:val="00B02A5A"/>
    <w:rsid w:val="00B03098"/>
    <w:rsid w:val="00B030DD"/>
    <w:rsid w:val="00B2364A"/>
    <w:rsid w:val="00B51ADD"/>
    <w:rsid w:val="00B81324"/>
    <w:rsid w:val="00BA70B3"/>
    <w:rsid w:val="00BF0BBF"/>
    <w:rsid w:val="00CB4560"/>
    <w:rsid w:val="00CB765F"/>
    <w:rsid w:val="00CC714B"/>
    <w:rsid w:val="00CE3AF9"/>
    <w:rsid w:val="00CE4819"/>
    <w:rsid w:val="00CF57F5"/>
    <w:rsid w:val="00D52EDA"/>
    <w:rsid w:val="00D76FDF"/>
    <w:rsid w:val="00DA3D48"/>
    <w:rsid w:val="00DC7A95"/>
    <w:rsid w:val="00DF047E"/>
    <w:rsid w:val="00EA2219"/>
    <w:rsid w:val="00EA361E"/>
    <w:rsid w:val="00EE2348"/>
    <w:rsid w:val="00F36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08"/>
    <w:pPr>
      <w:tabs>
        <w:tab w:val="center" w:pos="4320"/>
        <w:tab w:val="right" w:pos="8640"/>
      </w:tabs>
    </w:pPr>
  </w:style>
  <w:style w:type="character" w:customStyle="1" w:styleId="HeaderChar">
    <w:name w:val="Header Char"/>
    <w:basedOn w:val="DefaultParagraphFont"/>
    <w:link w:val="Header"/>
    <w:uiPriority w:val="99"/>
    <w:rsid w:val="00912008"/>
  </w:style>
  <w:style w:type="paragraph" w:styleId="Footer">
    <w:name w:val="footer"/>
    <w:basedOn w:val="Normal"/>
    <w:link w:val="FooterChar"/>
    <w:uiPriority w:val="99"/>
    <w:unhideWhenUsed/>
    <w:rsid w:val="00912008"/>
    <w:pPr>
      <w:tabs>
        <w:tab w:val="center" w:pos="4320"/>
        <w:tab w:val="right" w:pos="8640"/>
      </w:tabs>
    </w:pPr>
  </w:style>
  <w:style w:type="character" w:customStyle="1" w:styleId="FooterChar">
    <w:name w:val="Footer Char"/>
    <w:basedOn w:val="DefaultParagraphFont"/>
    <w:link w:val="Footer"/>
    <w:uiPriority w:val="99"/>
    <w:rsid w:val="00912008"/>
  </w:style>
  <w:style w:type="paragraph" w:styleId="BalloonText">
    <w:name w:val="Balloon Text"/>
    <w:basedOn w:val="Normal"/>
    <w:link w:val="BalloonTextChar"/>
    <w:uiPriority w:val="99"/>
    <w:semiHidden/>
    <w:unhideWhenUsed/>
    <w:rsid w:val="00912008"/>
    <w:rPr>
      <w:rFonts w:ascii="Lucida Grande" w:hAnsi="Lucida Grande"/>
      <w:sz w:val="18"/>
      <w:szCs w:val="18"/>
      <w:lang/>
    </w:rPr>
  </w:style>
  <w:style w:type="character" w:customStyle="1" w:styleId="BalloonTextChar">
    <w:name w:val="Balloon Text Char"/>
    <w:link w:val="BalloonText"/>
    <w:uiPriority w:val="99"/>
    <w:semiHidden/>
    <w:rsid w:val="00912008"/>
    <w:rPr>
      <w:rFonts w:ascii="Lucida Grande" w:hAnsi="Lucida Grande" w:cs="Lucida Grande"/>
      <w:sz w:val="18"/>
      <w:szCs w:val="18"/>
    </w:rPr>
  </w:style>
  <w:style w:type="character" w:styleId="Hyperlink">
    <w:name w:val="Hyperlink"/>
    <w:basedOn w:val="DefaultParagraphFont"/>
    <w:rsid w:val="00D76FDF"/>
    <w:rPr>
      <w:color w:val="0033FF"/>
      <w:u w:val="single"/>
    </w:rPr>
  </w:style>
  <w:style w:type="paragraph" w:styleId="NormalWeb">
    <w:name w:val="Normal (Web)"/>
    <w:basedOn w:val="Normal"/>
    <w:rsid w:val="00185029"/>
    <w:pPr>
      <w:spacing w:before="100" w:beforeAutospacing="1" w:after="100" w:afterAutospacing="1"/>
    </w:pPr>
    <w:rPr>
      <w:rFonts w:ascii="Times New Roman" w:eastAsia="Times New Roman" w:hAnsi="Times New Roman"/>
      <w:color w:val="000000"/>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info@DisabilityRightsTx.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isability%20Rights%20Texas'%20home%20pa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Seasame Street</Company>
  <LinksUpToDate>false</LinksUpToDate>
  <CharactersWithSpaces>12121</CharactersWithSpaces>
  <SharedDoc>false</SharedDoc>
  <HLinks>
    <vt:vector size="12" baseType="variant">
      <vt:variant>
        <vt:i4>6160495</vt:i4>
      </vt:variant>
      <vt:variant>
        <vt:i4>3</vt:i4>
      </vt:variant>
      <vt:variant>
        <vt:i4>0</vt:i4>
      </vt:variant>
      <vt:variant>
        <vt:i4>5</vt:i4>
      </vt:variant>
      <vt:variant>
        <vt:lpwstr>mailto:info@DisabilityRightsTx.org</vt:lpwstr>
      </vt:variant>
      <vt:variant>
        <vt:lpwstr/>
      </vt:variant>
      <vt:variant>
        <vt:i4>2031645</vt:i4>
      </vt:variant>
      <vt:variant>
        <vt:i4>0</vt:i4>
      </vt:variant>
      <vt:variant>
        <vt:i4>0</vt:i4>
      </vt:variant>
      <vt:variant>
        <vt:i4>5</vt:i4>
      </vt:variant>
      <vt:variant>
        <vt:lpwstr>mailto:Disability%20Rights%20Texas'%20home%20page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Broccoli</dc:creator>
  <cp:lastModifiedBy>tdominguez</cp:lastModifiedBy>
  <cp:revision>2</cp:revision>
  <dcterms:created xsi:type="dcterms:W3CDTF">2013-07-01T19:40:00Z</dcterms:created>
  <dcterms:modified xsi:type="dcterms:W3CDTF">2013-07-01T19:40:00Z</dcterms:modified>
</cp:coreProperties>
</file>